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BB8D3" w14:textId="107D6B2E" w:rsidR="002447B3" w:rsidRPr="004B05E4" w:rsidRDefault="002447B3" w:rsidP="002447B3">
      <w:pPr>
        <w:spacing w:after="0"/>
        <w:jc w:val="center"/>
        <w:rPr>
          <w:rFonts w:ascii="Arial" w:hAnsi="Arial" w:cs="Arial"/>
          <w:b/>
          <w:bCs/>
          <w:kern w:val="0"/>
        </w:rPr>
      </w:pPr>
    </w:p>
    <w:p w14:paraId="38C9D201" w14:textId="560F1290" w:rsidR="00D45BB1" w:rsidRPr="004B05E4" w:rsidRDefault="00DD193F" w:rsidP="002447B3">
      <w:pPr>
        <w:spacing w:line="276" w:lineRule="auto"/>
        <w:jc w:val="center"/>
        <w:rPr>
          <w:rFonts w:ascii="Arial" w:hAnsi="Arial" w:cs="Arial"/>
          <w:b/>
        </w:rPr>
      </w:pPr>
      <w:r w:rsidRPr="004B05E4">
        <w:rPr>
          <w:rFonts w:ascii="Arial" w:hAnsi="Arial" w:cs="Arial"/>
          <w:b/>
        </w:rPr>
        <w:t>EL DIRECTOR GENERAL</w:t>
      </w:r>
      <w:r w:rsidR="00D45BB1" w:rsidRPr="004B05E4">
        <w:rPr>
          <w:rFonts w:ascii="Arial" w:hAnsi="Arial" w:cs="Arial"/>
          <w:b/>
        </w:rPr>
        <w:t xml:space="preserve">, DE LA UNIDAD ADMINISTRATIVA ESPECIAL DE AERONÁUTICA CIVIL </w:t>
      </w:r>
    </w:p>
    <w:p w14:paraId="25B4C265" w14:textId="77777777" w:rsidR="00D45BB1" w:rsidRPr="004B05E4" w:rsidRDefault="00D45BB1" w:rsidP="002447B3">
      <w:pPr>
        <w:spacing w:line="276" w:lineRule="auto"/>
        <w:jc w:val="center"/>
        <w:rPr>
          <w:rFonts w:ascii="Arial" w:hAnsi="Arial" w:cs="Arial"/>
          <w:b/>
        </w:rPr>
      </w:pPr>
    </w:p>
    <w:p w14:paraId="2A8E87A5" w14:textId="787EC8B2" w:rsidR="00402AD2" w:rsidRPr="004B05E4" w:rsidRDefault="00402AD2" w:rsidP="00402AD2">
      <w:pPr>
        <w:spacing w:line="276" w:lineRule="auto"/>
        <w:jc w:val="center"/>
        <w:rPr>
          <w:rFonts w:ascii="Arial" w:hAnsi="Arial" w:cs="Arial"/>
        </w:rPr>
      </w:pPr>
      <w:r w:rsidRPr="004B05E4">
        <w:rPr>
          <w:rFonts w:ascii="Arial" w:hAnsi="Arial" w:cs="Arial"/>
        </w:rPr>
        <w:t>En uso de sus facultades legales y en especial las conferidas en el artículo 8 del Decreto 1294 de 2021, y los Decretos 1083 de 2015, 1 149 y 1984 de 2022 y</w:t>
      </w:r>
    </w:p>
    <w:p w14:paraId="1F751677" w14:textId="68C3BB92" w:rsidR="002447B3" w:rsidRPr="004B05E4" w:rsidRDefault="002447B3" w:rsidP="002447B3">
      <w:pPr>
        <w:spacing w:line="276" w:lineRule="auto"/>
        <w:jc w:val="center"/>
        <w:rPr>
          <w:rFonts w:ascii="Arial" w:hAnsi="Arial" w:cs="Arial"/>
          <w:b/>
        </w:rPr>
      </w:pPr>
      <w:r w:rsidRPr="004B05E4">
        <w:rPr>
          <w:rFonts w:ascii="Arial" w:hAnsi="Arial" w:cs="Arial"/>
          <w:b/>
        </w:rPr>
        <w:t>CONSIDERANDO:</w:t>
      </w:r>
    </w:p>
    <w:p w14:paraId="157EE9B6" w14:textId="77777777" w:rsidR="00402AD2" w:rsidRPr="004B05E4" w:rsidRDefault="00402AD2" w:rsidP="00402AD2">
      <w:pPr>
        <w:rPr>
          <w:rFonts w:ascii="Arial" w:hAnsi="Arial" w:cs="Arial"/>
        </w:rPr>
      </w:pPr>
      <w:r w:rsidRPr="004B05E4">
        <w:rPr>
          <w:rFonts w:ascii="Arial" w:hAnsi="Arial" w:cs="Arial"/>
        </w:rPr>
        <w:t>Que el Decreto 790 de 2005, estableció el Sistema Específico de Carrera Administrativa en la Unidad Administrativa Especial de Aeronáutica Civil, el cual deberá desarrollarse con fundamento en los principios de igualdad de oportunidades y de reconocimiento de méritos, además de los que regulan la función administrativa de que trata el artículo 209 de la Constitución Política.</w:t>
      </w:r>
    </w:p>
    <w:p w14:paraId="1B8A3F95" w14:textId="767F8785" w:rsidR="00402AD2" w:rsidRPr="004B05E4" w:rsidRDefault="00402AD2" w:rsidP="00402AD2">
      <w:pPr>
        <w:rPr>
          <w:rFonts w:ascii="Arial" w:hAnsi="Arial" w:cs="Arial"/>
        </w:rPr>
      </w:pPr>
      <w:r w:rsidRPr="004B05E4">
        <w:rPr>
          <w:rFonts w:ascii="Arial" w:hAnsi="Arial" w:cs="Arial"/>
        </w:rPr>
        <w:t>Que el Decreto 1295 de 14 de octubre de 2021 modificó el sistema de la nomenclatura, clasificación, niveles, requisitos, grados y remuneración de los empleos de la Unidad Administrativa Especial de Aeronáutica Civil.</w:t>
      </w:r>
    </w:p>
    <w:p w14:paraId="21B5EA28" w14:textId="77777777" w:rsidR="00402AD2" w:rsidRPr="004B05E4" w:rsidRDefault="00402AD2" w:rsidP="00402AD2">
      <w:pPr>
        <w:rPr>
          <w:rFonts w:ascii="Arial" w:hAnsi="Arial" w:cs="Arial"/>
        </w:rPr>
      </w:pPr>
      <w:r w:rsidRPr="004B05E4">
        <w:rPr>
          <w:rFonts w:ascii="Arial" w:hAnsi="Arial" w:cs="Arial"/>
        </w:rPr>
        <w:t>Que teniendo en cuenta las funciones establecidas en el Decreto 1294 de 2021, así como los compromisos asignados a la entidad en los diferentes planes, programas y proyectos, se hace necesario adoptar un nuevo Manual Específico de Funciones y Competencias aplicables a las dependencias de la Unidad Administrativa Especial de Aeronáutica Civil.</w:t>
      </w:r>
    </w:p>
    <w:p w14:paraId="5AE4CEC1" w14:textId="13ACB40F" w:rsidR="00402AD2" w:rsidRPr="004B05E4" w:rsidRDefault="00402AD2" w:rsidP="00402AD2">
      <w:pPr>
        <w:rPr>
          <w:rFonts w:ascii="Arial" w:hAnsi="Arial" w:cs="Arial"/>
        </w:rPr>
      </w:pPr>
      <w:r w:rsidRPr="004B05E4">
        <w:rPr>
          <w:rFonts w:ascii="Arial" w:hAnsi="Arial" w:cs="Arial"/>
        </w:rPr>
        <w:t xml:space="preserve">Que la Unidad Administrativa Especial de Aeronáutica Civil (UAEAC) es la que reglamenta la prestación de los servicios de </w:t>
      </w:r>
      <w:r w:rsidR="00053981" w:rsidRPr="004B05E4">
        <w:rPr>
          <w:rFonts w:ascii="Arial" w:hAnsi="Arial" w:cs="Arial"/>
        </w:rPr>
        <w:t>Meteorología</w:t>
      </w:r>
      <w:r w:rsidRPr="004B05E4">
        <w:rPr>
          <w:rFonts w:ascii="Arial" w:hAnsi="Arial" w:cs="Arial"/>
        </w:rPr>
        <w:t xml:space="preserve"> </w:t>
      </w:r>
      <w:r w:rsidR="00053981" w:rsidRPr="004B05E4">
        <w:rPr>
          <w:rFonts w:ascii="Arial" w:hAnsi="Arial" w:cs="Arial"/>
        </w:rPr>
        <w:t>Aeronáutica</w:t>
      </w:r>
      <w:r w:rsidRPr="004B05E4">
        <w:rPr>
          <w:rFonts w:ascii="Arial" w:hAnsi="Arial" w:cs="Arial"/>
        </w:rPr>
        <w:t xml:space="preserve"> y es la Autoridad en esta materia en el territorio nacional, siendo la responsable de poner a disposición toda la información que sea pertinente para la correcta operación de las aeronaves que realizan operaciones de aviación civil nacional e internacional dentro, hacia y desde el territorio colombiano.</w:t>
      </w:r>
    </w:p>
    <w:p w14:paraId="16DCB43B" w14:textId="3F4AD91C" w:rsidR="00402AD2" w:rsidRPr="004B05E4" w:rsidRDefault="00402AD2" w:rsidP="00402AD2">
      <w:pPr>
        <w:rPr>
          <w:rFonts w:ascii="Arial" w:hAnsi="Arial" w:cs="Arial"/>
        </w:rPr>
      </w:pPr>
      <w:r w:rsidRPr="004B05E4">
        <w:rPr>
          <w:rFonts w:ascii="Arial" w:hAnsi="Arial" w:cs="Arial"/>
        </w:rPr>
        <w:t xml:space="preserve">Que el artículo </w:t>
      </w:r>
      <w:r w:rsidR="00976F48" w:rsidRPr="004B05E4">
        <w:rPr>
          <w:rFonts w:ascii="Arial" w:hAnsi="Arial" w:cs="Arial"/>
        </w:rPr>
        <w:t>2.2.2.6.1.</w:t>
      </w:r>
      <w:r w:rsidRPr="004B05E4">
        <w:rPr>
          <w:rFonts w:ascii="Arial" w:hAnsi="Arial" w:cs="Arial"/>
        </w:rPr>
        <w:t xml:space="preserve"> del Decreto 1083 de 2015 modificado por el artículo 4 del Decreto 498 de 2020, establece:</w:t>
      </w:r>
    </w:p>
    <w:p w14:paraId="2BFB076A" w14:textId="77777777" w:rsidR="00402AD2" w:rsidRPr="004B05E4" w:rsidRDefault="00402AD2" w:rsidP="00402AD2">
      <w:pPr>
        <w:rPr>
          <w:rFonts w:ascii="Arial" w:hAnsi="Arial" w:cs="Arial"/>
        </w:rPr>
      </w:pPr>
      <w:r w:rsidRPr="004B05E4">
        <w:rPr>
          <w:rFonts w:ascii="Arial" w:hAnsi="Arial" w:cs="Arial"/>
        </w:rPr>
        <w:t>"ARTÍCULO 2.2.2.6.1 Expedición. Los organismos y entidades a los cuales se refiere el presente Título expedirán el manual específico de funciones y de competencias laborales describiendo las funciones que correspondan a los empleos de la planta de personal y determinando los requisitos exigidos para su ejercicio.</w:t>
      </w:r>
    </w:p>
    <w:p w14:paraId="58582807" w14:textId="77777777" w:rsidR="00402AD2" w:rsidRPr="004B05E4" w:rsidRDefault="00402AD2" w:rsidP="00402AD2">
      <w:pPr>
        <w:rPr>
          <w:rFonts w:ascii="Arial" w:hAnsi="Arial" w:cs="Arial"/>
        </w:rPr>
      </w:pPr>
      <w:r w:rsidRPr="004B05E4">
        <w:rPr>
          <w:rFonts w:ascii="Arial" w:hAnsi="Arial" w:cs="Arial"/>
        </w:rPr>
        <w:t>La adopción, adición, modificación o actualización del manual específico se efectuará mediante resolución interna del jefe del organismo o entidad, de acuerdo con las disposiciones contenidas en el presente Título.</w:t>
      </w:r>
    </w:p>
    <w:p w14:paraId="49046910" w14:textId="77777777" w:rsidR="00402AD2" w:rsidRPr="004B05E4" w:rsidRDefault="00402AD2" w:rsidP="00402AD2">
      <w:pPr>
        <w:spacing w:after="743" w:line="231" w:lineRule="auto"/>
        <w:ind w:left="10" w:right="947" w:hanging="10"/>
        <w:jc w:val="both"/>
        <w:rPr>
          <w:rFonts w:ascii="Arial" w:hAnsi="Arial" w:cs="Arial"/>
        </w:rPr>
      </w:pPr>
      <w:r w:rsidRPr="004B05E4">
        <w:rPr>
          <w:rFonts w:ascii="Arial" w:hAnsi="Arial" w:cs="Arial"/>
        </w:rPr>
        <w:t>Corresponde a la unidad de personal, o a la que haga sus veces, en cada organismo o entidad, adelantar los estudios para la elaboración, actualización, modificación o adición del manual de funciones y de competencias laborales y velar por el cumplimiento de las disposiciones aquí previstas.</w:t>
      </w:r>
    </w:p>
    <w:p w14:paraId="470483E8" w14:textId="77777777" w:rsidR="00402AD2" w:rsidRPr="004B05E4" w:rsidRDefault="00402AD2" w:rsidP="00402AD2">
      <w:pPr>
        <w:rPr>
          <w:rFonts w:ascii="Arial" w:hAnsi="Arial" w:cs="Arial"/>
        </w:rPr>
      </w:pPr>
      <w:r w:rsidRPr="004B05E4">
        <w:rPr>
          <w:rFonts w:ascii="Arial" w:hAnsi="Arial" w:cs="Arial"/>
        </w:rPr>
        <w:t xml:space="preserve">PARÁGRAFO 1 </w:t>
      </w:r>
      <w:r w:rsidRPr="004B05E4">
        <w:rPr>
          <w:rFonts w:ascii="Arial" w:hAnsi="Arial" w:cs="Arial"/>
          <w:vertAlign w:val="superscript"/>
        </w:rPr>
        <w:t>0</w:t>
      </w:r>
      <w:r w:rsidRPr="004B05E4">
        <w:rPr>
          <w:rFonts w:ascii="Arial" w:hAnsi="Arial" w:cs="Arial"/>
        </w:rPr>
        <w:t>. La certificación de las funciones y competencias asignadas a un determinado empleo debe ser expedida únicamente por el jefe del organismo, por el jefe de personal o por quien tenga delegada esta competencia.</w:t>
      </w:r>
    </w:p>
    <w:p w14:paraId="1345246A" w14:textId="77777777" w:rsidR="00402AD2" w:rsidRPr="004B05E4" w:rsidRDefault="00402AD2" w:rsidP="00402AD2">
      <w:pPr>
        <w:rPr>
          <w:rFonts w:ascii="Arial" w:hAnsi="Arial" w:cs="Arial"/>
        </w:rPr>
      </w:pPr>
      <w:r w:rsidRPr="004B05E4">
        <w:rPr>
          <w:rFonts w:ascii="Arial" w:hAnsi="Arial" w:cs="Arial"/>
        </w:rPr>
        <w:lastRenderedPageBreak/>
        <w:t xml:space="preserve">PARÁGRAFO 2 </w:t>
      </w:r>
      <w:r w:rsidRPr="004B05E4">
        <w:rPr>
          <w:rFonts w:ascii="Arial" w:hAnsi="Arial" w:cs="Arial"/>
          <w:vertAlign w:val="superscript"/>
        </w:rPr>
        <w:t>0</w:t>
      </w:r>
      <w:r w:rsidRPr="004B05E4">
        <w:rPr>
          <w:rFonts w:ascii="Arial" w:hAnsi="Arial" w:cs="Arial"/>
        </w:rPr>
        <w:t>. El Departamento Administrativo de la Función Pública brindará la asesoría técnica necesaria y señalará las pautas e instrucciones de carácter genera/ para la adopción, adición, modificación o actualización de los manuales específicos.</w:t>
      </w:r>
    </w:p>
    <w:p w14:paraId="5E92B4C6" w14:textId="77777777" w:rsidR="00402AD2" w:rsidRPr="004B05E4" w:rsidRDefault="00402AD2" w:rsidP="00402AD2">
      <w:pPr>
        <w:rPr>
          <w:rFonts w:ascii="Arial" w:hAnsi="Arial" w:cs="Arial"/>
        </w:rPr>
      </w:pPr>
      <w:r w:rsidRPr="004B05E4">
        <w:rPr>
          <w:rFonts w:ascii="Arial" w:hAnsi="Arial" w:cs="Arial"/>
        </w:rPr>
        <w:t>Igualmente, este Departamento Administrativo adelantará una revisión selectiva de los manuales específicos de funciones y de competencias laborales de los organismos y las entidades de la Rama Ejecutiva del Orden Nacional, para verificar el cumplimiento de lo dispuesto en el presente artículo. Las entidades deberán atender las observaciones que se efectúen al respecto y suministrar la información que se les solicite.</w:t>
      </w:r>
    </w:p>
    <w:p w14:paraId="3D2DE799" w14:textId="77777777" w:rsidR="00402AD2" w:rsidRPr="004B05E4" w:rsidRDefault="00402AD2" w:rsidP="00402AD2">
      <w:pPr>
        <w:rPr>
          <w:rFonts w:ascii="Arial" w:hAnsi="Arial" w:cs="Arial"/>
        </w:rPr>
      </w:pPr>
      <w:r w:rsidRPr="004B05E4">
        <w:rPr>
          <w:rFonts w:ascii="Arial" w:hAnsi="Arial" w:cs="Arial"/>
        </w:rPr>
        <w:t xml:space="preserve">PARÁGRAFO 3 </w:t>
      </w:r>
      <w:r w:rsidRPr="004B05E4">
        <w:rPr>
          <w:rFonts w:ascii="Arial" w:hAnsi="Arial" w:cs="Arial"/>
          <w:vertAlign w:val="superscript"/>
        </w:rPr>
        <w:t>0</w:t>
      </w:r>
      <w:r w:rsidRPr="004B05E4">
        <w:rPr>
          <w:rFonts w:ascii="Arial" w:hAnsi="Arial" w:cs="Arial"/>
        </w:rPr>
        <w:t xml:space="preserve">. La administración antes de publicar el acto administrativo que adopta o modifica el manual de funciones y competencias y su estudio técnico, en aplicación del numeral 8 del artículo 8 </w:t>
      </w:r>
      <w:r w:rsidRPr="004B05E4">
        <w:rPr>
          <w:rFonts w:ascii="Arial" w:hAnsi="Arial" w:cs="Arial"/>
          <w:vertAlign w:val="superscript"/>
        </w:rPr>
        <w:t xml:space="preserve">0 </w:t>
      </w:r>
      <w:r w:rsidRPr="004B05E4">
        <w:rPr>
          <w:rFonts w:ascii="Arial" w:hAnsi="Arial" w:cs="Arial"/>
        </w:rPr>
        <w:t>de la Ley 1437 de 2011, deberá adelantar un proceso de consulta en todas sus etapas con las organizaciones sindicales presentes en la respectiva entidad, en el cual se dará conocer el alcance de la modificación o actualización, escuchando sus observaciones e inquietudes, de lo cual se dejará constancia. Lo anterior sin perjuicio de la facultad de la administración para la adopción y expedición del respectivo acto administrativo. '</w:t>
      </w:r>
      <w:r w:rsidRPr="004B05E4">
        <w:rPr>
          <w:rFonts w:ascii="Arial" w:hAnsi="Arial" w:cs="Arial"/>
          <w:noProof/>
        </w:rPr>
        <w:drawing>
          <wp:inline distT="0" distB="0" distL="0" distR="0" wp14:anchorId="2142B7C0" wp14:editId="1790041D">
            <wp:extent cx="13804" cy="27611"/>
            <wp:effectExtent l="0" t="0" r="0" b="0"/>
            <wp:docPr id="6906" name="Picture 6906"/>
            <wp:cNvGraphicFramePr/>
            <a:graphic xmlns:a="http://schemas.openxmlformats.org/drawingml/2006/main">
              <a:graphicData uri="http://schemas.openxmlformats.org/drawingml/2006/picture">
                <pic:pic xmlns:pic="http://schemas.openxmlformats.org/drawingml/2006/picture">
                  <pic:nvPicPr>
                    <pic:cNvPr id="6906" name="Picture 6906"/>
                    <pic:cNvPicPr/>
                  </pic:nvPicPr>
                  <pic:blipFill>
                    <a:blip r:embed="rId8"/>
                    <a:stretch>
                      <a:fillRect/>
                    </a:stretch>
                  </pic:blipFill>
                  <pic:spPr>
                    <a:xfrm>
                      <a:off x="0" y="0"/>
                      <a:ext cx="13804" cy="27611"/>
                    </a:xfrm>
                    <a:prstGeom prst="rect">
                      <a:avLst/>
                    </a:prstGeom>
                  </pic:spPr>
                </pic:pic>
              </a:graphicData>
            </a:graphic>
          </wp:inline>
        </w:drawing>
      </w:r>
    </w:p>
    <w:p w14:paraId="251A9FFE" w14:textId="4EFF6E58" w:rsidR="00402AD2" w:rsidRPr="004B05E4" w:rsidRDefault="00402AD2" w:rsidP="00402AD2">
      <w:pPr>
        <w:rPr>
          <w:rFonts w:ascii="Arial" w:hAnsi="Arial" w:cs="Arial"/>
        </w:rPr>
      </w:pPr>
      <w:r w:rsidRPr="004B05E4">
        <w:rPr>
          <w:rFonts w:ascii="Arial" w:hAnsi="Arial" w:cs="Arial"/>
        </w:rPr>
        <w:t xml:space="preserve">Que el Decreto 815 de 2018, modificó el Decreto 1083 de 2015, </w:t>
      </w:r>
      <w:r w:rsidR="002B42C3" w:rsidRPr="004B05E4">
        <w:rPr>
          <w:rFonts w:ascii="Arial" w:hAnsi="Arial" w:cs="Arial"/>
        </w:rPr>
        <w:t>Único</w:t>
      </w:r>
      <w:r w:rsidRPr="004B05E4">
        <w:rPr>
          <w:rFonts w:ascii="Arial" w:hAnsi="Arial" w:cs="Arial"/>
        </w:rPr>
        <w:t xml:space="preserve"> Reglamentario del Sector de Función Pública, en lo relacionado con las competencias laborales generales para los empleos públicos de los distintos niveles jerárquicos.</w:t>
      </w:r>
    </w:p>
    <w:p w14:paraId="09788AB9" w14:textId="77777777" w:rsidR="00402AD2" w:rsidRPr="004B05E4" w:rsidRDefault="00402AD2" w:rsidP="00402AD2">
      <w:pPr>
        <w:rPr>
          <w:rFonts w:ascii="Arial" w:hAnsi="Arial" w:cs="Arial"/>
        </w:rPr>
      </w:pPr>
      <w:r w:rsidRPr="004B05E4">
        <w:rPr>
          <w:rFonts w:ascii="Arial" w:hAnsi="Arial" w:cs="Arial"/>
        </w:rPr>
        <w:t>Que en el artículo 2.2.4.7. del Decreto 1083 de 2015 se define las competencias comportamentales comunes que todos los servidores públicos deben acreditar, independientemente de su función, jerarquía y modalidad laboral.</w:t>
      </w:r>
    </w:p>
    <w:p w14:paraId="706E9E91" w14:textId="77777777" w:rsidR="00402AD2" w:rsidRPr="004B05E4" w:rsidRDefault="00402AD2" w:rsidP="00402AD2">
      <w:pPr>
        <w:rPr>
          <w:rFonts w:ascii="Arial" w:hAnsi="Arial" w:cs="Arial"/>
        </w:rPr>
      </w:pPr>
      <w:r w:rsidRPr="004B05E4">
        <w:rPr>
          <w:rFonts w:ascii="Arial" w:hAnsi="Arial" w:cs="Arial"/>
        </w:rPr>
        <w:t>Que el artículo 2.2.4.8. del decreto ibidem, estableció las competencias comportamentales para los empleos de los niveles Directivo, Asesor, Profesional, Técnico y Asistencial.</w:t>
      </w:r>
    </w:p>
    <w:p w14:paraId="5EC605D4" w14:textId="77777777" w:rsidR="00402AD2" w:rsidRPr="004B05E4" w:rsidRDefault="00402AD2" w:rsidP="00402AD2">
      <w:pPr>
        <w:rPr>
          <w:rFonts w:ascii="Arial" w:hAnsi="Arial" w:cs="Arial"/>
        </w:rPr>
      </w:pPr>
      <w:r w:rsidRPr="004B05E4">
        <w:rPr>
          <w:rFonts w:ascii="Arial" w:hAnsi="Arial" w:cs="Arial"/>
        </w:rPr>
        <w:t>Que para dar cumplimiento a lo dispuesto en el Decreto 1083 de 2015, se hace necesario adoptar para los empleos pertenecientes a los niveles Especialista Aeronáutico, Profesional Aeronáutico, Técnico Aeronáutico y Auxiliar, de la planta de personal de la Unidad Administrativa Especial de Aeronáutica Civil, las competencias comportamentales que debe acreditar todo servidor público, independientemente de su función, jerarquía y modalidad laboral, descritas en el artículo 2.2.4.7. del Decreto 1083 de 2015 modificado por el Decreto 815 de 2018, las cuales son definidas por cada empleo de acuerdo con el nivel jerárquico, establecido en el citado decreto.</w:t>
      </w:r>
    </w:p>
    <w:p w14:paraId="55AB119E" w14:textId="09EABB97" w:rsidR="00402AD2" w:rsidRPr="004B05E4" w:rsidRDefault="00402AD2" w:rsidP="00402AD2">
      <w:pPr>
        <w:rPr>
          <w:rFonts w:ascii="Arial" w:hAnsi="Arial" w:cs="Arial"/>
        </w:rPr>
      </w:pPr>
      <w:r w:rsidRPr="004B05E4">
        <w:rPr>
          <w:rFonts w:ascii="Arial" w:hAnsi="Arial" w:cs="Arial"/>
        </w:rPr>
        <w:t>Que con fundamento en el artículo 8 del Decreto 770 de 2005 y de acuerdo con lo manifestado por el Departamento Administrativo de la Función Pública — DAFP en concepto No. 20204000385941 del 1 0 de agosto de 20</w:t>
      </w:r>
      <w:r w:rsidR="002B42C3" w:rsidRPr="004B05E4">
        <w:rPr>
          <w:rFonts w:ascii="Arial" w:hAnsi="Arial" w:cs="Arial"/>
        </w:rPr>
        <w:t>2</w:t>
      </w:r>
      <w:r w:rsidRPr="004B05E4">
        <w:rPr>
          <w:rFonts w:ascii="Arial" w:hAnsi="Arial" w:cs="Arial"/>
        </w:rPr>
        <w:t xml:space="preserve">1, los perfiles de empleo que se van a incluir en el presente acto </w:t>
      </w:r>
      <w:r w:rsidR="002B42C3" w:rsidRPr="004B05E4">
        <w:rPr>
          <w:rFonts w:ascii="Arial" w:hAnsi="Arial" w:cs="Arial"/>
        </w:rPr>
        <w:t>administrativo</w:t>
      </w:r>
      <w:r w:rsidRPr="004B05E4">
        <w:rPr>
          <w:rFonts w:ascii="Arial" w:hAnsi="Arial" w:cs="Arial"/>
        </w:rPr>
        <w:t xml:space="preserve"> se verificarán conforme lo establecido en el Manual Especifico de Funciones y de Competencias Laborales y no tendrán equivalencias.</w:t>
      </w:r>
    </w:p>
    <w:p w14:paraId="0AA28A82" w14:textId="7422649D" w:rsidR="009F6490" w:rsidRDefault="009F6490" w:rsidP="00402AD2">
      <w:pPr>
        <w:rPr>
          <w:rFonts w:ascii="Arial" w:hAnsi="Arial" w:cs="Arial"/>
        </w:rPr>
      </w:pPr>
      <w:r w:rsidRPr="004B05E4">
        <w:rPr>
          <w:rFonts w:ascii="Arial" w:hAnsi="Arial" w:cs="Arial"/>
        </w:rPr>
        <w:t xml:space="preserve">Que el 15 de diciembre de 2021 la Direccion General publica la resolución 2909 Donde se adopta “el Manual especifico de funciones y competencias laborales para los empleos pertenecientes a los niveles Especialista aeronáutico, profesional aeronáutico, técnico aeronáutico y auxiliar </w:t>
      </w:r>
      <w:r w:rsidR="004B05E4" w:rsidRPr="004B05E4">
        <w:rPr>
          <w:rFonts w:ascii="Arial" w:hAnsi="Arial" w:cs="Arial"/>
        </w:rPr>
        <w:t xml:space="preserve">de la planta de personal de la Unidad Administrativa Especial de Aeronáutica </w:t>
      </w:r>
      <w:r w:rsidR="003F436C" w:rsidRPr="004B05E4">
        <w:rPr>
          <w:rFonts w:ascii="Arial" w:hAnsi="Arial" w:cs="Arial"/>
        </w:rPr>
        <w:t>Civil “</w:t>
      </w:r>
    </w:p>
    <w:p w14:paraId="3839FFA9" w14:textId="21EFA206" w:rsidR="004B05E4" w:rsidRPr="004B05E4" w:rsidRDefault="004B05E4" w:rsidP="00402AD2">
      <w:pPr>
        <w:rPr>
          <w:rFonts w:ascii="Arial" w:hAnsi="Arial" w:cs="Arial"/>
        </w:rPr>
      </w:pPr>
      <w:r>
        <w:rPr>
          <w:rFonts w:ascii="Arial" w:hAnsi="Arial" w:cs="Arial"/>
        </w:rPr>
        <w:t xml:space="preserve">Que es necesario fortalecer la parte profesional del grupo de meteorología Aeronáutica de la Dirección de Operaciones de Navegación Aérea ya que su gestión implica la gestión de </w:t>
      </w:r>
      <w:r w:rsidRPr="003F436C">
        <w:rPr>
          <w:rFonts w:ascii="Arial" w:hAnsi="Arial" w:cs="Arial"/>
        </w:rPr>
        <w:lastRenderedPageBreak/>
        <w:t>proyectos en meteorología y tener adicionalmente los conocimientos necesar</w:t>
      </w:r>
      <w:r w:rsidR="003F436C" w:rsidRPr="003F436C">
        <w:rPr>
          <w:rFonts w:ascii="Arial" w:hAnsi="Arial" w:cs="Arial"/>
        </w:rPr>
        <w:t>ios en meteorología a través de cursos o diplomados establecidos en el plan nacional de instrucción en meteorología resolución 1249 de junio de 2020</w:t>
      </w:r>
      <w:r w:rsidR="003F436C">
        <w:rPr>
          <w:rFonts w:ascii="Arial" w:hAnsi="Arial" w:cs="Arial"/>
        </w:rPr>
        <w:t>.</w:t>
      </w:r>
    </w:p>
    <w:p w14:paraId="25A46E30" w14:textId="77777777" w:rsidR="00402AD2" w:rsidRPr="004B05E4" w:rsidRDefault="00402AD2" w:rsidP="00402AD2">
      <w:pPr>
        <w:rPr>
          <w:rFonts w:ascii="Arial" w:hAnsi="Arial" w:cs="Arial"/>
        </w:rPr>
      </w:pPr>
      <w:r w:rsidRPr="004B05E4">
        <w:rPr>
          <w:rFonts w:ascii="Arial" w:hAnsi="Arial" w:cs="Arial"/>
        </w:rPr>
        <w:t>En mérito de lo expuesto,</w:t>
      </w:r>
    </w:p>
    <w:p w14:paraId="3023F284" w14:textId="77777777" w:rsidR="00402AD2" w:rsidRPr="004B05E4" w:rsidRDefault="00402AD2" w:rsidP="00402AD2">
      <w:pPr>
        <w:spacing w:after="743" w:line="231" w:lineRule="auto"/>
        <w:ind w:left="10" w:right="947" w:hanging="10"/>
        <w:jc w:val="center"/>
        <w:rPr>
          <w:rFonts w:ascii="Arial" w:hAnsi="Arial" w:cs="Arial"/>
          <w:b/>
          <w:bCs/>
        </w:rPr>
      </w:pPr>
      <w:r w:rsidRPr="004B05E4">
        <w:rPr>
          <w:rFonts w:ascii="Arial" w:hAnsi="Arial" w:cs="Arial"/>
          <w:b/>
          <w:bCs/>
        </w:rPr>
        <w:t>RESUELVE:</w:t>
      </w:r>
    </w:p>
    <w:p w14:paraId="217FE6FC" w14:textId="6F41C9D4" w:rsidR="000A5FC4" w:rsidRDefault="000A5FC4" w:rsidP="004B05E4">
      <w:pPr>
        <w:pStyle w:val="Sinespaciado"/>
        <w:rPr>
          <w:rFonts w:ascii="Arial" w:hAnsi="Arial" w:cs="Arial"/>
        </w:rPr>
      </w:pPr>
      <w:r w:rsidRPr="004B05E4">
        <w:rPr>
          <w:rFonts w:ascii="Arial" w:hAnsi="Arial" w:cs="Arial"/>
          <w:b/>
        </w:rPr>
        <w:t>Artículo 1</w:t>
      </w:r>
      <w:r w:rsidRPr="004B05E4">
        <w:rPr>
          <w:rFonts w:ascii="Arial" w:hAnsi="Arial" w:cs="Arial"/>
        </w:rPr>
        <w:t xml:space="preserve">: </w:t>
      </w:r>
      <w:r w:rsidR="00D81285">
        <w:rPr>
          <w:rFonts w:ascii="Arial" w:hAnsi="Arial" w:cs="Arial"/>
        </w:rPr>
        <w:t>adicionar una</w:t>
      </w:r>
      <w:r w:rsidR="009F6490" w:rsidRPr="004B05E4">
        <w:rPr>
          <w:rFonts w:ascii="Arial" w:hAnsi="Arial" w:cs="Arial"/>
        </w:rPr>
        <w:t xml:space="preserve"> ficha </w:t>
      </w:r>
      <w:r w:rsidR="00F11121">
        <w:rPr>
          <w:rFonts w:ascii="Arial" w:hAnsi="Arial" w:cs="Arial"/>
        </w:rPr>
        <w:t>para profesional universitario I grado 16,</w:t>
      </w:r>
      <w:r w:rsidR="009F6490" w:rsidRPr="004B05E4">
        <w:rPr>
          <w:rFonts w:ascii="Arial" w:hAnsi="Arial" w:cs="Arial"/>
        </w:rPr>
        <w:t xml:space="preserve"> </w:t>
      </w:r>
      <w:r w:rsidR="00D81285">
        <w:rPr>
          <w:rFonts w:ascii="Arial" w:hAnsi="Arial" w:cs="Arial"/>
        </w:rPr>
        <w:t>a</w:t>
      </w:r>
      <w:r w:rsidR="009F6490" w:rsidRPr="004B05E4">
        <w:rPr>
          <w:rFonts w:ascii="Arial" w:hAnsi="Arial" w:cs="Arial"/>
        </w:rPr>
        <w:t>l</w:t>
      </w:r>
      <w:r w:rsidRPr="004B05E4">
        <w:rPr>
          <w:rFonts w:ascii="Arial" w:hAnsi="Arial" w:cs="Arial"/>
        </w:rPr>
        <w:t xml:space="preserve"> manual específico de funciones y de competencias laborales</w:t>
      </w:r>
      <w:r w:rsidR="004B05E4" w:rsidRPr="004B05E4">
        <w:rPr>
          <w:rFonts w:ascii="Arial" w:hAnsi="Arial" w:cs="Arial"/>
        </w:rPr>
        <w:t xml:space="preserve"> de la resolución 2909 del 15 de diciembre de 2021,</w:t>
      </w:r>
      <w:r w:rsidRPr="004B05E4">
        <w:rPr>
          <w:rFonts w:ascii="Arial" w:hAnsi="Arial" w:cs="Arial"/>
        </w:rPr>
        <w:t xml:space="preserve"> para los empleos pertenecientes </w:t>
      </w:r>
      <w:r w:rsidR="009F6490" w:rsidRPr="004B05E4">
        <w:rPr>
          <w:rFonts w:ascii="Arial" w:hAnsi="Arial" w:cs="Arial"/>
        </w:rPr>
        <w:t>a la Direccion de Operaciones de Navegación Aérea</w:t>
      </w:r>
      <w:r w:rsidRPr="004B05E4">
        <w:rPr>
          <w:rFonts w:ascii="Arial" w:hAnsi="Arial" w:cs="Arial"/>
        </w:rPr>
        <w:t xml:space="preserve"> de conformidad con el documento anexo, el cual forma parte integral del presente acto administrativo.</w:t>
      </w:r>
    </w:p>
    <w:p w14:paraId="023334E7" w14:textId="77777777" w:rsidR="00F11121" w:rsidRDefault="00F11121" w:rsidP="00F11121">
      <w:pPr>
        <w:pStyle w:val="Sinespaciado"/>
        <w:rPr>
          <w:rFonts w:ascii="Arial" w:hAnsi="Arial" w:cs="Arial"/>
          <w:b/>
        </w:rPr>
      </w:pPr>
    </w:p>
    <w:p w14:paraId="40D8B30A" w14:textId="5846F7E7" w:rsidR="00F11121" w:rsidRPr="004B05E4" w:rsidRDefault="00F11121" w:rsidP="00F11121">
      <w:pPr>
        <w:pStyle w:val="Sinespaciado"/>
        <w:rPr>
          <w:rFonts w:ascii="Arial" w:hAnsi="Arial" w:cs="Arial"/>
        </w:rPr>
      </w:pPr>
      <w:r>
        <w:rPr>
          <w:rFonts w:ascii="Arial" w:hAnsi="Arial" w:cs="Arial"/>
          <w:b/>
        </w:rPr>
        <w:t>Artículo 2:</w:t>
      </w:r>
      <w:r w:rsidRPr="004B05E4">
        <w:rPr>
          <w:rFonts w:ascii="Arial" w:hAnsi="Arial" w:cs="Arial"/>
        </w:rPr>
        <w:t xml:space="preserve"> </w:t>
      </w:r>
      <w:r>
        <w:rPr>
          <w:rFonts w:ascii="Arial" w:hAnsi="Arial" w:cs="Arial"/>
        </w:rPr>
        <w:t xml:space="preserve">El número de cargos para el </w:t>
      </w:r>
      <w:r>
        <w:rPr>
          <w:rFonts w:ascii="Arial" w:hAnsi="Arial" w:cs="Arial"/>
        </w:rPr>
        <w:t>profesional universitario I grado 16</w:t>
      </w:r>
      <w:r>
        <w:rPr>
          <w:rFonts w:ascii="Arial" w:hAnsi="Arial" w:cs="Arial"/>
        </w:rPr>
        <w:t xml:space="preserve"> no se modifica y se mantiene en 84 cargos.</w:t>
      </w:r>
    </w:p>
    <w:p w14:paraId="09A18B74" w14:textId="77777777" w:rsidR="004B05E4" w:rsidRPr="004B05E4" w:rsidRDefault="004B05E4" w:rsidP="004B05E4">
      <w:pPr>
        <w:pStyle w:val="Sinespaciado"/>
        <w:rPr>
          <w:rFonts w:ascii="Arial" w:hAnsi="Arial" w:cs="Arial"/>
        </w:rPr>
      </w:pPr>
    </w:p>
    <w:p w14:paraId="42CD0626" w14:textId="212F0599" w:rsidR="000A5FC4" w:rsidRPr="004B05E4" w:rsidRDefault="000A5FC4" w:rsidP="004B05E4">
      <w:pPr>
        <w:pStyle w:val="Sinespaciado"/>
        <w:rPr>
          <w:rFonts w:ascii="Arial" w:hAnsi="Arial" w:cs="Arial"/>
        </w:rPr>
      </w:pPr>
      <w:r w:rsidRPr="004B05E4">
        <w:rPr>
          <w:rFonts w:ascii="Arial" w:hAnsi="Arial" w:cs="Arial"/>
          <w:b/>
        </w:rPr>
        <w:t>Artículo 2</w:t>
      </w:r>
      <w:r w:rsidRPr="004B05E4">
        <w:rPr>
          <w:rFonts w:ascii="Arial" w:hAnsi="Arial" w:cs="Arial"/>
        </w:rPr>
        <w:t xml:space="preserve">: Los requisitos mínimos de los empleos incluidos en el presente acto administrativo, se </w:t>
      </w:r>
      <w:r w:rsidR="006578C1" w:rsidRPr="004B05E4">
        <w:rPr>
          <w:rFonts w:ascii="Arial" w:hAnsi="Arial" w:cs="Arial"/>
        </w:rPr>
        <w:t>verificarán</w:t>
      </w:r>
      <w:r w:rsidRPr="004B05E4">
        <w:rPr>
          <w:rFonts w:ascii="Arial" w:hAnsi="Arial" w:cs="Arial"/>
        </w:rPr>
        <w:t xml:space="preserve"> conforme a lo establecido en los perfiles del manual especifico de funciones y de competencias laborales y no tendrán equivalencias.</w:t>
      </w:r>
    </w:p>
    <w:p w14:paraId="7637B0F6" w14:textId="77777777" w:rsidR="004B05E4" w:rsidRDefault="004B05E4" w:rsidP="004B05E4">
      <w:pPr>
        <w:pStyle w:val="Sinespaciado"/>
        <w:rPr>
          <w:rFonts w:ascii="Arial" w:hAnsi="Arial" w:cs="Arial"/>
          <w:b/>
        </w:rPr>
      </w:pPr>
    </w:p>
    <w:p w14:paraId="5A439BD8" w14:textId="156F9F1C" w:rsidR="004B05E4" w:rsidRPr="004B05E4" w:rsidRDefault="000A5FC4" w:rsidP="004B05E4">
      <w:pPr>
        <w:pStyle w:val="Sinespaciado"/>
        <w:rPr>
          <w:rFonts w:ascii="Arial" w:hAnsi="Arial" w:cs="Arial"/>
        </w:rPr>
      </w:pPr>
      <w:r w:rsidRPr="004B05E4">
        <w:rPr>
          <w:rFonts w:ascii="Arial" w:hAnsi="Arial" w:cs="Arial"/>
          <w:b/>
        </w:rPr>
        <w:t>Parágrafo</w:t>
      </w:r>
      <w:r w:rsidRPr="004B05E4">
        <w:rPr>
          <w:rFonts w:ascii="Arial" w:hAnsi="Arial" w:cs="Arial"/>
        </w:rPr>
        <w:t>: los cursos y demás documentos definidos en el anexo como OTROS, hacen parte integral del requisito mínimo del empleo y serán de obligatorio cumplimiento.</w:t>
      </w:r>
    </w:p>
    <w:p w14:paraId="216C6F27" w14:textId="77777777" w:rsidR="004B05E4" w:rsidRDefault="004B05E4" w:rsidP="004B05E4">
      <w:pPr>
        <w:pStyle w:val="Sinespaciado"/>
        <w:rPr>
          <w:rFonts w:ascii="Arial" w:hAnsi="Arial" w:cs="Arial"/>
          <w:b/>
        </w:rPr>
      </w:pPr>
    </w:p>
    <w:p w14:paraId="44D72EF8" w14:textId="518CCB9F" w:rsidR="00402AD2" w:rsidRPr="004B05E4" w:rsidRDefault="000A5FC4" w:rsidP="004B05E4">
      <w:pPr>
        <w:pStyle w:val="Sinespaciado"/>
        <w:rPr>
          <w:rFonts w:ascii="Arial" w:hAnsi="Arial" w:cs="Arial"/>
        </w:rPr>
      </w:pPr>
      <w:r w:rsidRPr="004B05E4">
        <w:rPr>
          <w:rFonts w:ascii="Arial" w:hAnsi="Arial" w:cs="Arial"/>
          <w:b/>
        </w:rPr>
        <w:t>Artículo 3</w:t>
      </w:r>
      <w:r w:rsidR="00402AD2" w:rsidRPr="004B05E4">
        <w:rPr>
          <w:rFonts w:ascii="Arial" w:hAnsi="Arial" w:cs="Arial"/>
        </w:rPr>
        <w:t xml:space="preserve">: La presente resolución rige a partir de la fecha de su publicación y </w:t>
      </w:r>
      <w:r w:rsidRPr="004B05E4">
        <w:rPr>
          <w:rFonts w:ascii="Arial" w:hAnsi="Arial" w:cs="Arial"/>
        </w:rPr>
        <w:t xml:space="preserve">modifica </w:t>
      </w:r>
      <w:r w:rsidR="00402AD2" w:rsidRPr="004B05E4">
        <w:rPr>
          <w:rFonts w:ascii="Arial" w:hAnsi="Arial" w:cs="Arial"/>
        </w:rPr>
        <w:t>la Resolución No. 0290</w:t>
      </w:r>
      <w:r w:rsidRPr="004B05E4">
        <w:rPr>
          <w:rFonts w:ascii="Arial" w:hAnsi="Arial" w:cs="Arial"/>
        </w:rPr>
        <w:t>9</w:t>
      </w:r>
      <w:r w:rsidR="00402AD2" w:rsidRPr="004B05E4">
        <w:rPr>
          <w:rFonts w:ascii="Arial" w:hAnsi="Arial" w:cs="Arial"/>
        </w:rPr>
        <w:t xml:space="preserve"> del 15 de diciembre de 2021 y las demás disposiciones que le sean contrarias.</w:t>
      </w:r>
    </w:p>
    <w:p w14:paraId="4E639412" w14:textId="77777777" w:rsidR="004B05E4" w:rsidRDefault="004B05E4" w:rsidP="002D3A53">
      <w:pPr>
        <w:spacing w:line="276" w:lineRule="auto"/>
        <w:jc w:val="center"/>
        <w:rPr>
          <w:rFonts w:ascii="Arial" w:hAnsi="Arial" w:cs="Arial"/>
          <w:b/>
        </w:rPr>
      </w:pPr>
    </w:p>
    <w:p w14:paraId="3B2788F9" w14:textId="77777777" w:rsidR="004B05E4" w:rsidRDefault="004B05E4" w:rsidP="002D3A53">
      <w:pPr>
        <w:spacing w:line="276" w:lineRule="auto"/>
        <w:jc w:val="center"/>
        <w:rPr>
          <w:rFonts w:ascii="Arial" w:hAnsi="Arial" w:cs="Arial"/>
          <w:b/>
        </w:rPr>
      </w:pPr>
    </w:p>
    <w:p w14:paraId="14343DF0" w14:textId="5D345180" w:rsidR="00422BFA" w:rsidRPr="004B05E4" w:rsidRDefault="003B66B1" w:rsidP="002D3A53">
      <w:pPr>
        <w:spacing w:line="276" w:lineRule="auto"/>
        <w:jc w:val="center"/>
        <w:rPr>
          <w:rFonts w:ascii="Arial" w:hAnsi="Arial" w:cs="Arial"/>
          <w:b/>
        </w:rPr>
      </w:pPr>
      <w:r w:rsidRPr="004B05E4">
        <w:rPr>
          <w:rFonts w:ascii="Arial" w:hAnsi="Arial" w:cs="Arial"/>
          <w:b/>
        </w:rPr>
        <w:t xml:space="preserve">PUBLÍQUESE </w:t>
      </w:r>
      <w:r w:rsidR="00BF2A06" w:rsidRPr="004B05E4">
        <w:rPr>
          <w:rFonts w:ascii="Arial" w:hAnsi="Arial" w:cs="Arial"/>
          <w:b/>
        </w:rPr>
        <w:t>Y CÚMPLASE</w:t>
      </w:r>
    </w:p>
    <w:p w14:paraId="26EEC8FE" w14:textId="77777777" w:rsidR="00422BFA" w:rsidRPr="004B05E4" w:rsidRDefault="00422BFA" w:rsidP="00B75FED">
      <w:pPr>
        <w:spacing w:after="0" w:line="276" w:lineRule="auto"/>
        <w:jc w:val="center"/>
        <w:rPr>
          <w:rFonts w:ascii="Arial" w:hAnsi="Arial" w:cs="Arial"/>
          <w:b/>
        </w:rPr>
      </w:pPr>
    </w:p>
    <w:p w14:paraId="62856923" w14:textId="77777777" w:rsidR="00422BFA" w:rsidRPr="004B05E4" w:rsidRDefault="00422BFA" w:rsidP="00B75FED">
      <w:pPr>
        <w:spacing w:after="0" w:line="276" w:lineRule="auto"/>
        <w:jc w:val="center"/>
        <w:rPr>
          <w:rFonts w:ascii="Arial" w:hAnsi="Arial" w:cs="Arial"/>
          <w:b/>
        </w:rPr>
      </w:pPr>
    </w:p>
    <w:p w14:paraId="046A488A" w14:textId="77777777" w:rsidR="004B05E4" w:rsidRDefault="004B05E4" w:rsidP="00B75FED">
      <w:pPr>
        <w:spacing w:after="0" w:line="276" w:lineRule="auto"/>
        <w:jc w:val="center"/>
        <w:rPr>
          <w:rFonts w:ascii="Arial" w:hAnsi="Arial" w:cs="Arial"/>
          <w:b/>
        </w:rPr>
      </w:pPr>
    </w:p>
    <w:p w14:paraId="4116C8CC" w14:textId="76BE7A64" w:rsidR="00B75FED" w:rsidRPr="004B05E4" w:rsidRDefault="002D3A53" w:rsidP="00B75FED">
      <w:pPr>
        <w:spacing w:after="0" w:line="276" w:lineRule="auto"/>
        <w:jc w:val="center"/>
        <w:rPr>
          <w:rFonts w:ascii="Arial" w:hAnsi="Arial" w:cs="Arial"/>
          <w:b/>
        </w:rPr>
      </w:pPr>
      <w:r w:rsidRPr="004B05E4">
        <w:rPr>
          <w:rFonts w:ascii="Arial" w:hAnsi="Arial" w:cs="Arial"/>
          <w:b/>
        </w:rPr>
        <w:t>SERGIO PARIS MENDOZA</w:t>
      </w:r>
    </w:p>
    <w:p w14:paraId="4271E07E" w14:textId="694BCAC9" w:rsidR="00B75FED" w:rsidRPr="004B05E4" w:rsidRDefault="002D3A53" w:rsidP="00B75FED">
      <w:pPr>
        <w:spacing w:after="0" w:line="276" w:lineRule="auto"/>
        <w:jc w:val="center"/>
        <w:rPr>
          <w:rFonts w:ascii="Arial" w:hAnsi="Arial" w:cs="Arial"/>
          <w:bCs/>
        </w:rPr>
      </w:pPr>
      <w:r w:rsidRPr="004B05E4">
        <w:rPr>
          <w:rFonts w:ascii="Arial" w:hAnsi="Arial" w:cs="Arial"/>
          <w:bCs/>
        </w:rPr>
        <w:t xml:space="preserve">Director General </w:t>
      </w:r>
    </w:p>
    <w:p w14:paraId="274270FC" w14:textId="77777777" w:rsidR="00B75FED" w:rsidRDefault="00B75FED" w:rsidP="00B75FED">
      <w:pPr>
        <w:spacing w:after="0" w:line="276" w:lineRule="auto"/>
        <w:jc w:val="center"/>
        <w:rPr>
          <w:rFonts w:ascii="Arial" w:hAnsi="Arial" w:cs="Arial"/>
          <w:bCs/>
        </w:rPr>
      </w:pPr>
    </w:p>
    <w:p w14:paraId="5E8F97A4" w14:textId="77777777" w:rsidR="00F11121" w:rsidRPr="004B05E4" w:rsidRDefault="00F11121" w:rsidP="00B75FED">
      <w:pPr>
        <w:spacing w:after="0" w:line="276" w:lineRule="auto"/>
        <w:jc w:val="center"/>
        <w:rPr>
          <w:rFonts w:ascii="Arial" w:hAnsi="Arial" w:cs="Arial"/>
          <w:bCs/>
        </w:rPr>
      </w:pPr>
    </w:p>
    <w:p w14:paraId="549CD665" w14:textId="77777777" w:rsidR="00F11121" w:rsidRDefault="00F11121" w:rsidP="002D3A53">
      <w:pPr>
        <w:spacing w:after="0"/>
        <w:rPr>
          <w:rFonts w:ascii="Arial" w:hAnsi="Arial" w:cs="Arial"/>
          <w:bCs/>
          <w:sz w:val="16"/>
          <w:szCs w:val="16"/>
        </w:rPr>
      </w:pPr>
    </w:p>
    <w:p w14:paraId="01994D98" w14:textId="21C8C688" w:rsidR="002D3A53" w:rsidRPr="00125268" w:rsidRDefault="004B05E4" w:rsidP="002D3A53">
      <w:pPr>
        <w:spacing w:after="0"/>
        <w:rPr>
          <w:rFonts w:ascii="Arial" w:hAnsi="Arial" w:cs="Arial"/>
          <w:bCs/>
          <w:sz w:val="16"/>
          <w:szCs w:val="16"/>
        </w:rPr>
      </w:pPr>
      <w:r w:rsidRPr="00125268">
        <w:rPr>
          <w:rFonts w:ascii="Arial" w:hAnsi="Arial" w:cs="Arial"/>
          <w:bCs/>
          <w:sz w:val="16"/>
          <w:szCs w:val="16"/>
        </w:rPr>
        <w:t>P</w:t>
      </w:r>
      <w:r w:rsidR="002D3A53" w:rsidRPr="00125268">
        <w:rPr>
          <w:rFonts w:ascii="Arial" w:hAnsi="Arial" w:cs="Arial"/>
          <w:bCs/>
          <w:sz w:val="16"/>
          <w:szCs w:val="16"/>
        </w:rPr>
        <w:t>royectó</w:t>
      </w:r>
      <w:r w:rsidRPr="00125268">
        <w:rPr>
          <w:rFonts w:ascii="Arial" w:hAnsi="Arial" w:cs="Arial"/>
          <w:bCs/>
          <w:sz w:val="16"/>
          <w:szCs w:val="16"/>
        </w:rPr>
        <w:t xml:space="preserve">: </w:t>
      </w:r>
      <w:r w:rsidR="00F11121">
        <w:rPr>
          <w:rFonts w:ascii="Arial" w:hAnsi="Arial" w:cs="Arial"/>
          <w:bCs/>
          <w:sz w:val="16"/>
          <w:szCs w:val="16"/>
        </w:rPr>
        <w:t xml:space="preserve">Juan Carlos Pulido / Coordinador Grupo de Meteorología Aeronáutica </w:t>
      </w:r>
    </w:p>
    <w:p w14:paraId="12C06647" w14:textId="77777777" w:rsidR="004B05E4" w:rsidRDefault="004B05E4" w:rsidP="002D3A53">
      <w:pPr>
        <w:spacing w:after="0"/>
        <w:rPr>
          <w:rFonts w:ascii="Verdana" w:hAnsi="Verdana" w:cs="Arial"/>
          <w:bCs/>
          <w:sz w:val="16"/>
          <w:szCs w:val="16"/>
        </w:rPr>
      </w:pPr>
    </w:p>
    <w:p w14:paraId="6D44FFD2" w14:textId="77777777" w:rsidR="00F11121" w:rsidRPr="001B61E5" w:rsidRDefault="002D3A53" w:rsidP="00F11121">
      <w:pPr>
        <w:spacing w:after="0"/>
        <w:rPr>
          <w:rFonts w:ascii="Verdana" w:hAnsi="Verdana" w:cs="Arial"/>
          <w:bCs/>
          <w:sz w:val="16"/>
          <w:szCs w:val="16"/>
        </w:rPr>
      </w:pPr>
      <w:r w:rsidRPr="001B61E5">
        <w:rPr>
          <w:rFonts w:ascii="Verdana" w:hAnsi="Verdana" w:cs="Arial"/>
          <w:bCs/>
          <w:sz w:val="16"/>
          <w:szCs w:val="16"/>
        </w:rPr>
        <w:t>Revisó</w:t>
      </w:r>
      <w:r w:rsidR="001B61E5">
        <w:rPr>
          <w:rFonts w:ascii="Verdana" w:hAnsi="Verdana" w:cs="Arial"/>
          <w:bCs/>
          <w:sz w:val="16"/>
          <w:szCs w:val="16"/>
        </w:rPr>
        <w:t xml:space="preserve">:  </w:t>
      </w:r>
      <w:r w:rsidRPr="001B61E5">
        <w:rPr>
          <w:rFonts w:ascii="Verdana" w:hAnsi="Verdana" w:cs="Arial"/>
          <w:bCs/>
          <w:sz w:val="16"/>
          <w:szCs w:val="16"/>
        </w:rPr>
        <w:tab/>
      </w:r>
      <w:r w:rsidR="00F11121" w:rsidRPr="001B61E5">
        <w:rPr>
          <w:rFonts w:ascii="Verdana" w:hAnsi="Verdana" w:cs="Arial"/>
          <w:bCs/>
          <w:sz w:val="16"/>
          <w:szCs w:val="16"/>
        </w:rPr>
        <w:t>Jaime Portela Rivera/Especialista Aeronáutico III/secretaria general</w:t>
      </w:r>
    </w:p>
    <w:p w14:paraId="71426229" w14:textId="77B0A6EC" w:rsidR="002D3A53" w:rsidRPr="001B61E5" w:rsidRDefault="00F11121" w:rsidP="00F11121">
      <w:pPr>
        <w:spacing w:after="0"/>
        <w:rPr>
          <w:rFonts w:ascii="Verdana" w:hAnsi="Verdana" w:cs="Arial"/>
          <w:bCs/>
          <w:sz w:val="16"/>
          <w:szCs w:val="16"/>
        </w:rPr>
      </w:pPr>
      <w:r>
        <w:rPr>
          <w:rFonts w:ascii="Verdana" w:hAnsi="Verdana" w:cs="Arial"/>
          <w:bCs/>
          <w:sz w:val="16"/>
          <w:szCs w:val="16"/>
        </w:rPr>
        <w:tab/>
      </w:r>
      <w:r w:rsidR="001B61E5" w:rsidRPr="001B61E5">
        <w:rPr>
          <w:rFonts w:ascii="Verdana" w:hAnsi="Verdana" w:cs="Arial"/>
          <w:bCs/>
          <w:sz w:val="16"/>
          <w:szCs w:val="16"/>
        </w:rPr>
        <w:t>Ángel</w:t>
      </w:r>
      <w:r w:rsidR="002D3A53" w:rsidRPr="001B61E5">
        <w:rPr>
          <w:rFonts w:ascii="Verdana" w:hAnsi="Verdana" w:cs="Arial"/>
          <w:bCs/>
          <w:sz w:val="16"/>
          <w:szCs w:val="16"/>
        </w:rPr>
        <w:t xml:space="preserve"> Mario </w:t>
      </w:r>
      <w:r w:rsidR="001B61E5" w:rsidRPr="001B61E5">
        <w:rPr>
          <w:rFonts w:ascii="Verdana" w:hAnsi="Verdana" w:cs="Arial"/>
          <w:bCs/>
          <w:sz w:val="16"/>
          <w:szCs w:val="16"/>
        </w:rPr>
        <w:t>Pinzón</w:t>
      </w:r>
      <w:r w:rsidR="002D3A53" w:rsidRPr="001B61E5">
        <w:rPr>
          <w:rFonts w:ascii="Verdana" w:hAnsi="Verdana" w:cs="Arial"/>
          <w:bCs/>
          <w:sz w:val="16"/>
          <w:szCs w:val="16"/>
        </w:rPr>
        <w:t xml:space="preserve"> Melo/Especialista Aeronáutico I/</w:t>
      </w:r>
      <w:r w:rsidR="001B61E5" w:rsidRPr="001B61E5">
        <w:rPr>
          <w:rFonts w:ascii="Verdana" w:hAnsi="Verdana" w:cs="Arial"/>
          <w:bCs/>
          <w:sz w:val="16"/>
          <w:szCs w:val="16"/>
        </w:rPr>
        <w:t>Dirección</w:t>
      </w:r>
      <w:r w:rsidR="002D3A53" w:rsidRPr="001B61E5">
        <w:rPr>
          <w:rFonts w:ascii="Verdana" w:hAnsi="Verdana" w:cs="Arial"/>
          <w:bCs/>
          <w:sz w:val="16"/>
          <w:szCs w:val="16"/>
        </w:rPr>
        <w:t xml:space="preserve"> de Operaciones de Navegación Aérea</w:t>
      </w:r>
    </w:p>
    <w:p w14:paraId="1ABCA39A" w14:textId="4F00A232" w:rsidR="002D3A53" w:rsidRPr="001B61E5" w:rsidRDefault="002D3A53" w:rsidP="002D3A53">
      <w:pPr>
        <w:spacing w:after="0"/>
        <w:rPr>
          <w:rFonts w:ascii="Verdana" w:hAnsi="Verdana" w:cs="Arial"/>
          <w:bCs/>
          <w:sz w:val="16"/>
          <w:szCs w:val="16"/>
        </w:rPr>
      </w:pPr>
      <w:r w:rsidRPr="001B61E5">
        <w:rPr>
          <w:rFonts w:ascii="Verdana" w:hAnsi="Verdana" w:cs="Arial"/>
          <w:bCs/>
          <w:sz w:val="16"/>
          <w:szCs w:val="16"/>
        </w:rPr>
        <w:tab/>
      </w:r>
    </w:p>
    <w:p w14:paraId="288BEAB7" w14:textId="41AC55A5" w:rsidR="002D3A53" w:rsidRPr="001B61E5" w:rsidRDefault="002D3A53" w:rsidP="002D3A53">
      <w:pPr>
        <w:spacing w:after="0"/>
        <w:rPr>
          <w:rFonts w:ascii="Verdana" w:hAnsi="Verdana" w:cs="Arial"/>
          <w:bCs/>
          <w:sz w:val="16"/>
          <w:szCs w:val="16"/>
        </w:rPr>
      </w:pPr>
      <w:r w:rsidRPr="001B61E5">
        <w:rPr>
          <w:rFonts w:ascii="Verdana" w:hAnsi="Verdana" w:cs="Arial"/>
          <w:bCs/>
          <w:sz w:val="16"/>
          <w:szCs w:val="16"/>
        </w:rPr>
        <w:t>VoB0</w:t>
      </w:r>
      <w:r w:rsidR="001B61E5">
        <w:rPr>
          <w:rFonts w:ascii="Verdana" w:hAnsi="Verdana" w:cs="Arial"/>
          <w:bCs/>
          <w:sz w:val="16"/>
          <w:szCs w:val="16"/>
        </w:rPr>
        <w:t>:</w:t>
      </w:r>
      <w:r w:rsidRPr="001B61E5">
        <w:rPr>
          <w:rFonts w:ascii="Verdana" w:hAnsi="Verdana" w:cs="Arial"/>
          <w:bCs/>
          <w:sz w:val="16"/>
          <w:szCs w:val="16"/>
        </w:rPr>
        <w:tab/>
        <w:t xml:space="preserve">Luz Angela </w:t>
      </w:r>
      <w:r w:rsidR="001B61E5" w:rsidRPr="001B61E5">
        <w:rPr>
          <w:rFonts w:ascii="Verdana" w:hAnsi="Verdana" w:cs="Arial"/>
          <w:bCs/>
          <w:sz w:val="16"/>
          <w:szCs w:val="16"/>
        </w:rPr>
        <w:t>Rodríguez</w:t>
      </w:r>
      <w:r w:rsidRPr="001B61E5">
        <w:rPr>
          <w:rFonts w:ascii="Verdana" w:hAnsi="Verdana" w:cs="Arial"/>
          <w:bCs/>
          <w:sz w:val="16"/>
          <w:szCs w:val="16"/>
        </w:rPr>
        <w:t xml:space="preserve"> Cepeda/Asesor Aeronáutico III/</w:t>
      </w:r>
      <w:r w:rsidR="001B61E5" w:rsidRPr="001B61E5">
        <w:rPr>
          <w:rFonts w:ascii="Verdana" w:hAnsi="Verdana" w:cs="Arial"/>
          <w:bCs/>
          <w:sz w:val="16"/>
          <w:szCs w:val="16"/>
        </w:rPr>
        <w:t>Dirección</w:t>
      </w:r>
      <w:r w:rsidRPr="001B61E5">
        <w:rPr>
          <w:rFonts w:ascii="Verdana" w:hAnsi="Verdana" w:cs="Arial"/>
          <w:bCs/>
          <w:sz w:val="16"/>
          <w:szCs w:val="16"/>
        </w:rPr>
        <w:t xml:space="preserve"> General</w:t>
      </w:r>
    </w:p>
    <w:p w14:paraId="7A6D3550" w14:textId="30C7517B" w:rsidR="009068CD" w:rsidRDefault="002D3A53" w:rsidP="002D3A53">
      <w:pPr>
        <w:spacing w:after="0"/>
        <w:rPr>
          <w:rFonts w:ascii="Verdana" w:hAnsi="Verdana" w:cs="Arial"/>
          <w:bCs/>
          <w:sz w:val="16"/>
          <w:szCs w:val="16"/>
        </w:rPr>
      </w:pPr>
      <w:r w:rsidRPr="006578C1">
        <w:rPr>
          <w:rFonts w:ascii="Verdana" w:hAnsi="Verdana" w:cs="Arial"/>
          <w:bCs/>
        </w:rPr>
        <w:tab/>
      </w:r>
      <w:r w:rsidRPr="001B61E5">
        <w:rPr>
          <w:rFonts w:ascii="Verdana" w:hAnsi="Verdana" w:cs="Arial"/>
          <w:bCs/>
          <w:sz w:val="16"/>
          <w:szCs w:val="16"/>
        </w:rPr>
        <w:t>Esmeralda Molina Gómez</w:t>
      </w:r>
      <w:r w:rsidRPr="001B61E5">
        <w:rPr>
          <w:rFonts w:ascii="Verdana" w:hAnsi="Verdana" w:cs="Arial"/>
          <w:bCs/>
          <w:sz w:val="16"/>
          <w:szCs w:val="16"/>
        </w:rPr>
        <w:tab/>
        <w:t>Secretaría General/secretaria general</w:t>
      </w:r>
    </w:p>
    <w:p w14:paraId="1B16E5EA" w14:textId="77777777" w:rsidR="00F11121" w:rsidRDefault="00F11121" w:rsidP="00F11121">
      <w:pPr>
        <w:spacing w:after="0"/>
        <w:rPr>
          <w:rFonts w:ascii="Verdana" w:hAnsi="Verdana" w:cs="Arial"/>
          <w:bCs/>
          <w:sz w:val="16"/>
          <w:szCs w:val="16"/>
        </w:rPr>
      </w:pPr>
      <w:r>
        <w:rPr>
          <w:rFonts w:ascii="Verdana" w:hAnsi="Verdana" w:cs="Arial"/>
          <w:bCs/>
          <w:sz w:val="16"/>
          <w:szCs w:val="16"/>
        </w:rPr>
        <w:tab/>
      </w:r>
      <w:r w:rsidRPr="00F11121">
        <w:rPr>
          <w:rFonts w:ascii="Verdana" w:hAnsi="Verdana" w:cs="Arial"/>
          <w:bCs/>
          <w:sz w:val="16"/>
          <w:szCs w:val="16"/>
        </w:rPr>
        <w:t>coronel Juan José López Duque/Dirección de Operaciones de Navegación Aérea</w:t>
      </w:r>
    </w:p>
    <w:p w14:paraId="0459BD05" w14:textId="587EFA0E" w:rsidR="00F11121" w:rsidRPr="001B61E5" w:rsidRDefault="00F11121" w:rsidP="002D3A53">
      <w:pPr>
        <w:spacing w:after="0"/>
        <w:rPr>
          <w:rFonts w:ascii="Verdana" w:hAnsi="Verdana" w:cs="Arial"/>
          <w:bCs/>
          <w:sz w:val="16"/>
          <w:szCs w:val="16"/>
        </w:rPr>
      </w:pPr>
    </w:p>
    <w:p w14:paraId="6A772E8E" w14:textId="77777777" w:rsidR="001B61E5" w:rsidRDefault="001B61E5" w:rsidP="000C2AB0">
      <w:pPr>
        <w:spacing w:after="0"/>
        <w:jc w:val="center"/>
        <w:rPr>
          <w:rFonts w:ascii="Verdana" w:hAnsi="Verdana" w:cs="Arial"/>
          <w:bCs/>
        </w:rPr>
      </w:pPr>
    </w:p>
    <w:p w14:paraId="72F44896" w14:textId="77777777" w:rsidR="001B61E5" w:rsidRDefault="001B61E5" w:rsidP="000C2AB0">
      <w:pPr>
        <w:spacing w:after="0"/>
        <w:jc w:val="center"/>
        <w:rPr>
          <w:rFonts w:ascii="Verdana" w:hAnsi="Verdana" w:cs="Arial"/>
          <w:bCs/>
        </w:rPr>
      </w:pPr>
    </w:p>
    <w:p w14:paraId="54C62D54" w14:textId="77777777" w:rsidR="00976F48" w:rsidRDefault="00976F48" w:rsidP="000C2AB0">
      <w:pPr>
        <w:spacing w:after="0"/>
        <w:jc w:val="center"/>
        <w:rPr>
          <w:rFonts w:ascii="Verdana" w:hAnsi="Verdana" w:cs="Arial"/>
          <w:bCs/>
        </w:rPr>
      </w:pPr>
    </w:p>
    <w:p w14:paraId="10E6542C" w14:textId="4C9F890A" w:rsidR="003F436C" w:rsidRDefault="00976F48" w:rsidP="000C2AB0">
      <w:pPr>
        <w:spacing w:after="0"/>
        <w:jc w:val="center"/>
        <w:rPr>
          <w:rFonts w:ascii="Verdana" w:hAnsi="Verdana" w:cs="Arial"/>
          <w:bCs/>
        </w:rPr>
      </w:pPr>
      <w:r>
        <w:rPr>
          <w:rFonts w:ascii="Verdana" w:hAnsi="Verdana" w:cs="Arial"/>
          <w:bCs/>
        </w:rPr>
        <w:lastRenderedPageBreak/>
        <w:t>ANEXO</w:t>
      </w:r>
    </w:p>
    <w:p w14:paraId="35F49840" w14:textId="667AD265" w:rsidR="000C2AB0" w:rsidRDefault="000C2AB0" w:rsidP="000C2AB0">
      <w:pPr>
        <w:spacing w:after="0"/>
        <w:jc w:val="center"/>
        <w:rPr>
          <w:rFonts w:ascii="Verdana" w:hAnsi="Verdana" w:cs="Arial"/>
          <w:bCs/>
        </w:rPr>
      </w:pPr>
      <w:r>
        <w:rPr>
          <w:rFonts w:ascii="Verdana" w:hAnsi="Verdana" w:cs="Arial"/>
          <w:bCs/>
        </w:rPr>
        <w:t xml:space="preserve"> </w:t>
      </w:r>
    </w:p>
    <w:tbl>
      <w:tblPr>
        <w:tblStyle w:val="Tablaconcuadrcula"/>
        <w:tblW w:w="10589" w:type="dxa"/>
        <w:tblInd w:w="-753" w:type="dxa"/>
        <w:tblLook w:val="04A0" w:firstRow="1" w:lastRow="0" w:firstColumn="1" w:lastColumn="0" w:noHBand="0" w:noVBand="1"/>
      </w:tblPr>
      <w:tblGrid>
        <w:gridCol w:w="10"/>
        <w:gridCol w:w="2556"/>
        <w:gridCol w:w="15"/>
        <w:gridCol w:w="2249"/>
        <w:gridCol w:w="303"/>
        <w:gridCol w:w="1984"/>
        <w:gridCol w:w="3232"/>
        <w:gridCol w:w="10"/>
        <w:gridCol w:w="230"/>
      </w:tblGrid>
      <w:tr w:rsidR="000C2AB0" w14:paraId="16250CDA" w14:textId="77777777" w:rsidTr="000C2AB0">
        <w:trPr>
          <w:gridBefore w:val="1"/>
          <w:gridAfter w:val="1"/>
          <w:wBefore w:w="10" w:type="dxa"/>
          <w:wAfter w:w="230" w:type="dxa"/>
          <w:trHeight w:val="400"/>
        </w:trPr>
        <w:tc>
          <w:tcPr>
            <w:tcW w:w="2556" w:type="dxa"/>
            <w:vMerge w:val="restart"/>
            <w:tcBorders>
              <w:top w:val="double" w:sz="4" w:space="0" w:color="auto"/>
              <w:left w:val="double" w:sz="4" w:space="0" w:color="auto"/>
              <w:bottom w:val="double" w:sz="4" w:space="0" w:color="auto"/>
              <w:right w:val="single" w:sz="4" w:space="0" w:color="auto"/>
            </w:tcBorders>
            <w:hideMark/>
          </w:tcPr>
          <w:p w14:paraId="1EDDFA1C" w14:textId="1E123EE9" w:rsidR="000C2AB0" w:rsidRDefault="000C2AB0">
            <w:pPr>
              <w:pStyle w:val="Encabezado"/>
              <w:ind w:right="360"/>
              <w:jc w:val="center"/>
            </w:pPr>
            <w:bookmarkStart w:id="0" w:name="_Hlk139271029" w:colFirst="1" w:colLast="8"/>
            <w:bookmarkStart w:id="1" w:name="_Hlk139260629" w:colFirst="1" w:colLast="8"/>
            <w:bookmarkStart w:id="2" w:name="_Hlk139270969"/>
            <w:r>
              <w:rPr>
                <w:noProof/>
              </w:rPr>
              <w:drawing>
                <wp:anchor distT="0" distB="0" distL="114300" distR="114300" simplePos="0" relativeHeight="251655680" behindDoc="1" locked="0" layoutInCell="1" allowOverlap="1" wp14:anchorId="56D9F675" wp14:editId="3D05AEDE">
                  <wp:simplePos x="0" y="0"/>
                  <wp:positionH relativeFrom="column">
                    <wp:posOffset>94615</wp:posOffset>
                  </wp:positionH>
                  <wp:positionV relativeFrom="paragraph">
                    <wp:posOffset>57150</wp:posOffset>
                  </wp:positionV>
                  <wp:extent cx="1247775" cy="866775"/>
                  <wp:effectExtent l="0" t="0" r="9525" b="9525"/>
                  <wp:wrapTight wrapText="bothSides">
                    <wp:wrapPolygon edited="0">
                      <wp:start x="8244" y="0"/>
                      <wp:lineTo x="6266" y="1899"/>
                      <wp:lineTo x="4617" y="5697"/>
                      <wp:lineTo x="4617" y="10444"/>
                      <wp:lineTo x="0" y="16141"/>
                      <wp:lineTo x="0" y="21363"/>
                      <wp:lineTo x="21435" y="21363"/>
                      <wp:lineTo x="21435" y="16141"/>
                      <wp:lineTo x="12861" y="15191"/>
                      <wp:lineTo x="17148" y="9969"/>
                      <wp:lineTo x="17148" y="6171"/>
                      <wp:lineTo x="14840" y="1424"/>
                      <wp:lineTo x="13191" y="0"/>
                      <wp:lineTo x="8244" y="0"/>
                    </wp:wrapPolygon>
                  </wp:wrapTight>
                  <wp:docPr id="84213534" name="Imagen 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8326389" descr="Logotip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86677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c>
        <w:tc>
          <w:tcPr>
            <w:tcW w:w="7793" w:type="dxa"/>
            <w:gridSpan w:val="6"/>
            <w:tcBorders>
              <w:top w:val="double" w:sz="4" w:space="0" w:color="auto"/>
              <w:left w:val="single" w:sz="4" w:space="0" w:color="auto"/>
              <w:bottom w:val="single" w:sz="4" w:space="0" w:color="auto"/>
              <w:right w:val="double" w:sz="4" w:space="0" w:color="auto"/>
            </w:tcBorders>
            <w:shd w:val="clear" w:color="auto" w:fill="F2F2F2" w:themeFill="background1" w:themeFillShade="F2"/>
            <w:vAlign w:val="center"/>
            <w:hideMark/>
          </w:tcPr>
          <w:p w14:paraId="44D0B7B9" w14:textId="77777777" w:rsidR="000C2AB0" w:rsidRDefault="000C2AB0">
            <w:pPr>
              <w:pStyle w:val="Encabezado"/>
              <w:jc w:val="center"/>
              <w:rPr>
                <w:rFonts w:cs="Arial"/>
                <w:b/>
                <w:sz w:val="24"/>
                <w:szCs w:val="24"/>
              </w:rPr>
            </w:pPr>
            <w:r>
              <w:rPr>
                <w:rFonts w:cs="Arial"/>
                <w:b/>
                <w:sz w:val="24"/>
                <w:szCs w:val="24"/>
              </w:rPr>
              <w:t>FORMATO</w:t>
            </w:r>
          </w:p>
        </w:tc>
      </w:tr>
      <w:tr w:rsidR="000C2AB0" w14:paraId="26FEDE98" w14:textId="77777777" w:rsidTr="000C2AB0">
        <w:trPr>
          <w:gridBefore w:val="1"/>
          <w:gridAfter w:val="1"/>
          <w:wBefore w:w="10" w:type="dxa"/>
          <w:wAfter w:w="230" w:type="dxa"/>
          <w:trHeight w:val="675"/>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66AB61A" w14:textId="77777777" w:rsidR="000C2AB0" w:rsidRDefault="000C2AB0">
            <w:pPr>
              <w:spacing w:line="240" w:lineRule="auto"/>
            </w:pPr>
          </w:p>
        </w:tc>
        <w:tc>
          <w:tcPr>
            <w:tcW w:w="7793" w:type="dxa"/>
            <w:gridSpan w:val="6"/>
            <w:tcBorders>
              <w:top w:val="single" w:sz="4" w:space="0" w:color="auto"/>
              <w:left w:val="single" w:sz="4" w:space="0" w:color="auto"/>
              <w:bottom w:val="single" w:sz="4" w:space="0" w:color="auto"/>
              <w:right w:val="double" w:sz="4" w:space="0" w:color="auto"/>
            </w:tcBorders>
            <w:vAlign w:val="center"/>
            <w:hideMark/>
          </w:tcPr>
          <w:p w14:paraId="66D8D20B" w14:textId="77777777" w:rsidR="000C2AB0" w:rsidRDefault="000C2AB0">
            <w:pPr>
              <w:spacing w:line="240" w:lineRule="auto"/>
              <w:jc w:val="center"/>
              <w:rPr>
                <w:sz w:val="24"/>
                <w:szCs w:val="24"/>
              </w:rPr>
            </w:pPr>
            <w:r>
              <w:rPr>
                <w:rFonts w:ascii="Arial" w:hAnsi="Arial" w:cs="Arial"/>
                <w:sz w:val="24"/>
                <w:szCs w:val="24"/>
              </w:rPr>
              <w:t>MANUAL ESPECÍFICO DE FUNCIONES Y DE COMPETENCIAS LABORALES</w:t>
            </w:r>
          </w:p>
        </w:tc>
      </w:tr>
      <w:tr w:rsidR="000C2AB0" w14:paraId="6F905D34" w14:textId="77777777" w:rsidTr="000C2AB0">
        <w:trPr>
          <w:gridBefore w:val="1"/>
          <w:gridAfter w:val="1"/>
          <w:wBefore w:w="10" w:type="dxa"/>
          <w:wAfter w:w="230" w:type="dxa"/>
          <w:trHeight w:val="443"/>
        </w:trPr>
        <w:tc>
          <w:tcPr>
            <w:tcW w:w="0" w:type="auto"/>
            <w:vMerge/>
            <w:tcBorders>
              <w:top w:val="double" w:sz="4" w:space="0" w:color="auto"/>
              <w:left w:val="double" w:sz="4" w:space="0" w:color="auto"/>
              <w:bottom w:val="double" w:sz="4" w:space="0" w:color="auto"/>
              <w:right w:val="single" w:sz="4" w:space="0" w:color="auto"/>
            </w:tcBorders>
            <w:vAlign w:val="center"/>
            <w:hideMark/>
          </w:tcPr>
          <w:p w14:paraId="1AAE2498" w14:textId="77777777" w:rsidR="000C2AB0" w:rsidRDefault="000C2AB0">
            <w:pPr>
              <w:spacing w:line="240" w:lineRule="auto"/>
            </w:pPr>
          </w:p>
        </w:tc>
        <w:tc>
          <w:tcPr>
            <w:tcW w:w="2264" w:type="dxa"/>
            <w:gridSpan w:val="2"/>
            <w:tcBorders>
              <w:top w:val="single" w:sz="4" w:space="0" w:color="auto"/>
              <w:left w:val="single" w:sz="4" w:space="0" w:color="auto"/>
              <w:bottom w:val="double" w:sz="4" w:space="0" w:color="auto"/>
              <w:right w:val="single" w:sz="4" w:space="0" w:color="auto"/>
            </w:tcBorders>
            <w:vAlign w:val="center"/>
            <w:hideMark/>
          </w:tcPr>
          <w:p w14:paraId="25BE979D" w14:textId="77777777" w:rsidR="000C2AB0" w:rsidRDefault="000C2AB0">
            <w:pPr>
              <w:spacing w:line="240" w:lineRule="auto"/>
              <w:rPr>
                <w:rFonts w:ascii="Arial" w:hAnsi="Arial" w:cs="Arial"/>
                <w:b/>
                <w:sz w:val="16"/>
                <w:szCs w:val="16"/>
              </w:rPr>
            </w:pPr>
            <w:r>
              <w:rPr>
                <w:rFonts w:ascii="Arial" w:hAnsi="Arial" w:cs="Arial"/>
                <w:b/>
                <w:sz w:val="16"/>
                <w:szCs w:val="16"/>
              </w:rPr>
              <w:t xml:space="preserve">Clave: </w:t>
            </w:r>
            <w:r>
              <w:rPr>
                <w:rFonts w:ascii="Arial" w:hAnsi="Arial" w:cs="Arial"/>
                <w:sz w:val="16"/>
                <w:szCs w:val="16"/>
              </w:rPr>
              <w:t>ESTR-2.0-12-02</w:t>
            </w:r>
          </w:p>
        </w:tc>
        <w:tc>
          <w:tcPr>
            <w:tcW w:w="2287" w:type="dxa"/>
            <w:gridSpan w:val="2"/>
            <w:tcBorders>
              <w:top w:val="single" w:sz="4" w:space="0" w:color="auto"/>
              <w:left w:val="single" w:sz="4" w:space="0" w:color="auto"/>
              <w:bottom w:val="double" w:sz="4" w:space="0" w:color="auto"/>
              <w:right w:val="single" w:sz="4" w:space="0" w:color="auto"/>
            </w:tcBorders>
            <w:vAlign w:val="center"/>
            <w:hideMark/>
          </w:tcPr>
          <w:p w14:paraId="1BCB24F3" w14:textId="77777777" w:rsidR="000C2AB0" w:rsidRDefault="000C2AB0">
            <w:pPr>
              <w:spacing w:line="240" w:lineRule="auto"/>
              <w:rPr>
                <w:rFonts w:ascii="Arial" w:hAnsi="Arial" w:cs="Arial"/>
                <w:sz w:val="16"/>
                <w:szCs w:val="16"/>
              </w:rPr>
            </w:pPr>
            <w:r>
              <w:rPr>
                <w:rFonts w:ascii="Arial" w:hAnsi="Arial" w:cs="Arial"/>
                <w:b/>
                <w:bCs/>
                <w:sz w:val="16"/>
                <w:szCs w:val="16"/>
              </w:rPr>
              <w:t xml:space="preserve">Versión: </w:t>
            </w:r>
            <w:r>
              <w:rPr>
                <w:rFonts w:ascii="Arial" w:hAnsi="Arial" w:cs="Arial"/>
                <w:bCs/>
                <w:sz w:val="16"/>
                <w:szCs w:val="16"/>
              </w:rPr>
              <w:t>05</w:t>
            </w:r>
          </w:p>
        </w:tc>
        <w:tc>
          <w:tcPr>
            <w:tcW w:w="3242" w:type="dxa"/>
            <w:gridSpan w:val="2"/>
            <w:tcBorders>
              <w:top w:val="single" w:sz="4" w:space="0" w:color="auto"/>
              <w:left w:val="single" w:sz="4" w:space="0" w:color="auto"/>
              <w:bottom w:val="double" w:sz="4" w:space="0" w:color="auto"/>
              <w:right w:val="double" w:sz="4" w:space="0" w:color="auto"/>
            </w:tcBorders>
            <w:vAlign w:val="center"/>
            <w:hideMark/>
          </w:tcPr>
          <w:p w14:paraId="5B55399F" w14:textId="77777777" w:rsidR="000C2AB0" w:rsidRDefault="000C2AB0">
            <w:pPr>
              <w:spacing w:line="240" w:lineRule="auto"/>
              <w:rPr>
                <w:rFonts w:ascii="Arial" w:hAnsi="Arial" w:cs="Arial"/>
                <w:sz w:val="16"/>
                <w:szCs w:val="16"/>
              </w:rPr>
            </w:pPr>
            <w:r>
              <w:rPr>
                <w:rFonts w:ascii="Arial" w:hAnsi="Arial" w:cs="Arial"/>
                <w:b/>
                <w:bCs/>
                <w:sz w:val="16"/>
                <w:szCs w:val="16"/>
              </w:rPr>
              <w:t>Fecha de aprobación:</w:t>
            </w:r>
            <w:r>
              <w:rPr>
                <w:rFonts w:ascii="Arial" w:hAnsi="Arial" w:cs="Arial"/>
                <w:sz w:val="16"/>
                <w:szCs w:val="16"/>
              </w:rPr>
              <w:t xml:space="preserve"> 25/04/2022</w:t>
            </w:r>
          </w:p>
        </w:tc>
      </w:tr>
      <w:bookmarkEnd w:id="0"/>
      <w:tr w:rsidR="000C2AB0" w14:paraId="1615E1D0" w14:textId="77777777" w:rsidTr="000C2AB0">
        <w:trPr>
          <w:gridAfter w:val="2"/>
          <w:wAfter w:w="240" w:type="dxa"/>
        </w:trPr>
        <w:tc>
          <w:tcPr>
            <w:tcW w:w="10349" w:type="dxa"/>
            <w:gridSpan w:val="7"/>
            <w:tcBorders>
              <w:top w:val="single" w:sz="4" w:space="0" w:color="auto"/>
              <w:left w:val="single" w:sz="4" w:space="0" w:color="auto"/>
              <w:bottom w:val="single" w:sz="4" w:space="0" w:color="auto"/>
              <w:right w:val="single" w:sz="4" w:space="0" w:color="auto"/>
            </w:tcBorders>
            <w:vAlign w:val="center"/>
            <w:hideMark/>
          </w:tcPr>
          <w:p w14:paraId="105488EF" w14:textId="77777777" w:rsidR="000C2AB0" w:rsidRDefault="000C2AB0">
            <w:pPr>
              <w:spacing w:line="240" w:lineRule="auto"/>
              <w:jc w:val="center"/>
              <w:rPr>
                <w:rFonts w:ascii="Arial" w:hAnsi="Arial" w:cs="Arial"/>
                <w:b/>
                <w:sz w:val="20"/>
                <w:szCs w:val="20"/>
              </w:rPr>
            </w:pPr>
            <w:r>
              <w:rPr>
                <w:rFonts w:ascii="Arial" w:hAnsi="Arial" w:cs="Arial"/>
                <w:b/>
                <w:bCs/>
                <w:sz w:val="20"/>
                <w:szCs w:val="20"/>
              </w:rPr>
              <w:t>I. IDENTIFICACIÓN DEL EMPLEO</w:t>
            </w:r>
          </w:p>
        </w:tc>
      </w:tr>
      <w:tr w:rsidR="000C2AB0" w14:paraId="76F224B7" w14:textId="77777777" w:rsidTr="000C2AB0">
        <w:trPr>
          <w:gridAfter w:val="2"/>
          <w:wAfter w:w="240" w:type="dxa"/>
        </w:trPr>
        <w:tc>
          <w:tcPr>
            <w:tcW w:w="2581" w:type="dxa"/>
            <w:gridSpan w:val="3"/>
            <w:tcBorders>
              <w:top w:val="single" w:sz="4" w:space="0" w:color="auto"/>
              <w:left w:val="single" w:sz="4" w:space="0" w:color="auto"/>
              <w:bottom w:val="single" w:sz="4" w:space="0" w:color="auto"/>
              <w:right w:val="single" w:sz="4" w:space="0" w:color="auto"/>
            </w:tcBorders>
            <w:vAlign w:val="center"/>
            <w:hideMark/>
          </w:tcPr>
          <w:p w14:paraId="6084A9C0" w14:textId="77777777" w:rsidR="000C2AB0" w:rsidRDefault="000C2AB0">
            <w:pPr>
              <w:spacing w:line="240" w:lineRule="auto"/>
              <w:rPr>
                <w:rFonts w:ascii="Arial" w:hAnsi="Arial" w:cs="Arial"/>
                <w:color w:val="FFFFFF" w:themeColor="background1"/>
                <w:sz w:val="20"/>
                <w:szCs w:val="20"/>
              </w:rPr>
            </w:pPr>
            <w:r>
              <w:rPr>
                <w:rFonts w:ascii="Arial" w:hAnsi="Arial" w:cs="Arial"/>
                <w:sz w:val="20"/>
                <w:szCs w:val="20"/>
              </w:rPr>
              <w:t>Nivel</w:t>
            </w:r>
          </w:p>
        </w:tc>
        <w:tc>
          <w:tcPr>
            <w:tcW w:w="7768" w:type="dxa"/>
            <w:gridSpan w:val="4"/>
            <w:tcBorders>
              <w:top w:val="single" w:sz="2" w:space="0" w:color="000000"/>
              <w:left w:val="single" w:sz="2" w:space="0" w:color="000000"/>
              <w:bottom w:val="single" w:sz="2" w:space="0" w:color="000000"/>
              <w:right w:val="single" w:sz="2" w:space="0" w:color="000000"/>
            </w:tcBorders>
            <w:hideMark/>
          </w:tcPr>
          <w:p w14:paraId="5C7105A3" w14:textId="36E50142" w:rsidR="000C2AB0" w:rsidRDefault="009F6490">
            <w:pPr>
              <w:spacing w:line="240" w:lineRule="auto"/>
              <w:rPr>
                <w:rFonts w:ascii="Arial" w:hAnsi="Arial" w:cs="Arial"/>
                <w:sz w:val="20"/>
                <w:szCs w:val="20"/>
              </w:rPr>
            </w:pPr>
            <w:r>
              <w:t>Profesional</w:t>
            </w:r>
            <w:r w:rsidR="000C2AB0">
              <w:t xml:space="preserve"> Aeronáutico</w:t>
            </w:r>
          </w:p>
        </w:tc>
      </w:tr>
      <w:tr w:rsidR="000C2AB0" w14:paraId="74A07602" w14:textId="77777777" w:rsidTr="000C2AB0">
        <w:trPr>
          <w:gridAfter w:val="2"/>
          <w:wAfter w:w="240" w:type="dxa"/>
        </w:trPr>
        <w:tc>
          <w:tcPr>
            <w:tcW w:w="2581" w:type="dxa"/>
            <w:gridSpan w:val="3"/>
            <w:tcBorders>
              <w:top w:val="single" w:sz="4" w:space="0" w:color="auto"/>
              <w:left w:val="single" w:sz="4" w:space="0" w:color="auto"/>
              <w:bottom w:val="single" w:sz="4" w:space="0" w:color="auto"/>
              <w:right w:val="single" w:sz="4" w:space="0" w:color="auto"/>
            </w:tcBorders>
            <w:vAlign w:val="center"/>
            <w:hideMark/>
          </w:tcPr>
          <w:p w14:paraId="42776CE7" w14:textId="77777777" w:rsidR="000C2AB0" w:rsidRDefault="000C2AB0">
            <w:pPr>
              <w:spacing w:line="240" w:lineRule="auto"/>
              <w:rPr>
                <w:rFonts w:ascii="Arial" w:hAnsi="Arial" w:cs="Arial"/>
                <w:sz w:val="20"/>
                <w:szCs w:val="20"/>
              </w:rPr>
            </w:pPr>
            <w:r>
              <w:rPr>
                <w:rFonts w:ascii="Arial" w:hAnsi="Arial" w:cs="Arial"/>
                <w:sz w:val="20"/>
                <w:szCs w:val="20"/>
              </w:rPr>
              <w:t>Denominación del empleo</w:t>
            </w:r>
          </w:p>
        </w:tc>
        <w:tc>
          <w:tcPr>
            <w:tcW w:w="7768" w:type="dxa"/>
            <w:gridSpan w:val="4"/>
            <w:tcBorders>
              <w:top w:val="single" w:sz="2" w:space="0" w:color="000000"/>
              <w:left w:val="single" w:sz="2" w:space="0" w:color="000000"/>
              <w:bottom w:val="single" w:sz="2" w:space="0" w:color="000000"/>
              <w:right w:val="single" w:sz="2" w:space="0" w:color="000000"/>
            </w:tcBorders>
            <w:hideMark/>
          </w:tcPr>
          <w:p w14:paraId="7A99AD76" w14:textId="391DC34F" w:rsidR="000C2AB0" w:rsidRDefault="009F6490">
            <w:pPr>
              <w:spacing w:line="240" w:lineRule="auto"/>
              <w:rPr>
                <w:rFonts w:ascii="Arial" w:hAnsi="Arial" w:cs="Arial"/>
                <w:color w:val="000000"/>
                <w:sz w:val="20"/>
                <w:szCs w:val="20"/>
              </w:rPr>
            </w:pPr>
            <w:r>
              <w:t xml:space="preserve">Profesional </w:t>
            </w:r>
            <w:r w:rsidR="000C2AB0">
              <w:t>Aeronáutico I</w:t>
            </w:r>
          </w:p>
        </w:tc>
      </w:tr>
      <w:tr w:rsidR="000C2AB0" w14:paraId="482C26BD" w14:textId="77777777" w:rsidTr="000C2AB0">
        <w:trPr>
          <w:gridAfter w:val="2"/>
          <w:wAfter w:w="240" w:type="dxa"/>
        </w:trPr>
        <w:tc>
          <w:tcPr>
            <w:tcW w:w="2581" w:type="dxa"/>
            <w:gridSpan w:val="3"/>
            <w:tcBorders>
              <w:top w:val="single" w:sz="4" w:space="0" w:color="auto"/>
              <w:left w:val="single" w:sz="4" w:space="0" w:color="auto"/>
              <w:bottom w:val="single" w:sz="4" w:space="0" w:color="auto"/>
              <w:right w:val="single" w:sz="4" w:space="0" w:color="auto"/>
            </w:tcBorders>
            <w:vAlign w:val="center"/>
            <w:hideMark/>
          </w:tcPr>
          <w:p w14:paraId="4ADC2B87" w14:textId="77777777" w:rsidR="000C2AB0" w:rsidRDefault="000C2AB0">
            <w:pPr>
              <w:spacing w:line="240" w:lineRule="auto"/>
              <w:rPr>
                <w:rFonts w:ascii="Arial" w:hAnsi="Arial" w:cs="Arial"/>
                <w:sz w:val="20"/>
                <w:szCs w:val="20"/>
              </w:rPr>
            </w:pPr>
            <w:r>
              <w:rPr>
                <w:rFonts w:ascii="Arial" w:hAnsi="Arial" w:cs="Arial"/>
                <w:sz w:val="20"/>
                <w:szCs w:val="20"/>
              </w:rPr>
              <w:t>Código del cargo</w:t>
            </w:r>
          </w:p>
        </w:tc>
        <w:tc>
          <w:tcPr>
            <w:tcW w:w="7768" w:type="dxa"/>
            <w:gridSpan w:val="4"/>
            <w:tcBorders>
              <w:top w:val="single" w:sz="2" w:space="0" w:color="000000"/>
              <w:left w:val="single" w:sz="2" w:space="0" w:color="000000"/>
              <w:bottom w:val="single" w:sz="2" w:space="0" w:color="000000"/>
              <w:right w:val="single" w:sz="2" w:space="0" w:color="000000"/>
            </w:tcBorders>
            <w:hideMark/>
          </w:tcPr>
          <w:p w14:paraId="7B7EBD2B" w14:textId="692F55EC" w:rsidR="000C2AB0" w:rsidRDefault="009F6490">
            <w:pPr>
              <w:spacing w:line="240" w:lineRule="auto"/>
              <w:rPr>
                <w:rFonts w:ascii="Arial" w:hAnsi="Arial" w:cs="Arial"/>
                <w:sz w:val="20"/>
                <w:szCs w:val="20"/>
              </w:rPr>
            </w:pPr>
            <w:r>
              <w:rPr>
                <w:rFonts w:ascii="Arial" w:hAnsi="Arial" w:cs="Arial"/>
                <w:sz w:val="20"/>
                <w:szCs w:val="20"/>
              </w:rPr>
              <w:t>41</w:t>
            </w:r>
          </w:p>
        </w:tc>
      </w:tr>
      <w:tr w:rsidR="000C2AB0" w14:paraId="1CDA3DBF" w14:textId="77777777" w:rsidTr="000C2AB0">
        <w:trPr>
          <w:gridAfter w:val="2"/>
          <w:wAfter w:w="240" w:type="dxa"/>
        </w:trPr>
        <w:tc>
          <w:tcPr>
            <w:tcW w:w="2581" w:type="dxa"/>
            <w:gridSpan w:val="3"/>
            <w:tcBorders>
              <w:top w:val="single" w:sz="4" w:space="0" w:color="auto"/>
              <w:left w:val="single" w:sz="4" w:space="0" w:color="auto"/>
              <w:bottom w:val="single" w:sz="4" w:space="0" w:color="auto"/>
              <w:right w:val="single" w:sz="4" w:space="0" w:color="auto"/>
            </w:tcBorders>
            <w:vAlign w:val="center"/>
            <w:hideMark/>
          </w:tcPr>
          <w:p w14:paraId="60D6EDE9" w14:textId="77777777" w:rsidR="000C2AB0" w:rsidRDefault="000C2AB0">
            <w:pPr>
              <w:spacing w:line="240" w:lineRule="auto"/>
              <w:rPr>
                <w:rFonts w:ascii="Arial" w:hAnsi="Arial" w:cs="Arial"/>
                <w:sz w:val="20"/>
                <w:szCs w:val="20"/>
              </w:rPr>
            </w:pPr>
            <w:r>
              <w:rPr>
                <w:rFonts w:ascii="Arial" w:hAnsi="Arial" w:cs="Arial"/>
                <w:sz w:val="20"/>
                <w:szCs w:val="20"/>
              </w:rPr>
              <w:t>Grado</w:t>
            </w:r>
          </w:p>
        </w:tc>
        <w:tc>
          <w:tcPr>
            <w:tcW w:w="7768" w:type="dxa"/>
            <w:gridSpan w:val="4"/>
            <w:tcBorders>
              <w:top w:val="single" w:sz="2" w:space="0" w:color="000000"/>
              <w:left w:val="single" w:sz="2" w:space="0" w:color="000000"/>
              <w:bottom w:val="single" w:sz="2" w:space="0" w:color="000000"/>
              <w:right w:val="single" w:sz="2" w:space="0" w:color="000000"/>
            </w:tcBorders>
            <w:hideMark/>
          </w:tcPr>
          <w:p w14:paraId="3071E7E6" w14:textId="77777777" w:rsidR="000C2AB0" w:rsidRDefault="000C2AB0">
            <w:pPr>
              <w:spacing w:line="240" w:lineRule="auto"/>
              <w:rPr>
                <w:rFonts w:ascii="Arial" w:hAnsi="Arial" w:cs="Arial"/>
                <w:color w:val="000000"/>
                <w:sz w:val="20"/>
                <w:szCs w:val="20"/>
              </w:rPr>
            </w:pPr>
            <w:r>
              <w:rPr>
                <w:rFonts w:ascii="Arial" w:hAnsi="Arial" w:cs="Arial"/>
                <w:color w:val="000000"/>
                <w:sz w:val="20"/>
                <w:szCs w:val="20"/>
              </w:rPr>
              <w:t>16</w:t>
            </w:r>
          </w:p>
        </w:tc>
      </w:tr>
      <w:tr w:rsidR="000C2AB0" w14:paraId="2B3E44AB" w14:textId="77777777" w:rsidTr="000C2AB0">
        <w:tc>
          <w:tcPr>
            <w:tcW w:w="2581" w:type="dxa"/>
            <w:gridSpan w:val="3"/>
            <w:tcBorders>
              <w:top w:val="single" w:sz="4" w:space="0" w:color="auto"/>
              <w:left w:val="single" w:sz="4" w:space="0" w:color="auto"/>
              <w:bottom w:val="single" w:sz="4" w:space="0" w:color="auto"/>
              <w:right w:val="single" w:sz="4" w:space="0" w:color="auto"/>
            </w:tcBorders>
            <w:vAlign w:val="center"/>
            <w:hideMark/>
          </w:tcPr>
          <w:p w14:paraId="7B7F7E08" w14:textId="77777777" w:rsidR="000C2AB0" w:rsidRDefault="000C2AB0">
            <w:pPr>
              <w:spacing w:line="240" w:lineRule="auto"/>
              <w:rPr>
                <w:rFonts w:ascii="Arial" w:hAnsi="Arial" w:cs="Arial"/>
                <w:sz w:val="20"/>
                <w:szCs w:val="20"/>
              </w:rPr>
            </w:pPr>
            <w:r>
              <w:rPr>
                <w:rFonts w:ascii="Arial" w:hAnsi="Arial" w:cs="Arial"/>
                <w:sz w:val="20"/>
                <w:szCs w:val="20"/>
              </w:rPr>
              <w:t>No. de cargos</w:t>
            </w:r>
          </w:p>
        </w:tc>
        <w:tc>
          <w:tcPr>
            <w:tcW w:w="7768" w:type="dxa"/>
            <w:gridSpan w:val="4"/>
            <w:tcBorders>
              <w:top w:val="single" w:sz="2" w:space="0" w:color="000000"/>
              <w:left w:val="single" w:sz="2" w:space="0" w:color="000000"/>
              <w:bottom w:val="single" w:sz="2" w:space="0" w:color="000000"/>
              <w:right w:val="nil"/>
            </w:tcBorders>
            <w:hideMark/>
          </w:tcPr>
          <w:p w14:paraId="6512FB34" w14:textId="719DF762" w:rsidR="000C2AB0" w:rsidRDefault="009F6490">
            <w:pPr>
              <w:spacing w:line="240" w:lineRule="auto"/>
              <w:ind w:right="154"/>
              <w:rPr>
                <w:rFonts w:ascii="Arial" w:hAnsi="Arial" w:cs="Arial"/>
                <w:sz w:val="20"/>
                <w:szCs w:val="20"/>
              </w:rPr>
            </w:pPr>
            <w:r>
              <w:t>Ochenta y cuatro</w:t>
            </w:r>
            <w:r w:rsidR="000C2AB0">
              <w:t xml:space="preserve"> (</w:t>
            </w:r>
            <w:r>
              <w:t>84</w:t>
            </w:r>
            <w:r w:rsidR="000C2AB0">
              <w:t>)</w:t>
            </w:r>
          </w:p>
        </w:tc>
        <w:tc>
          <w:tcPr>
            <w:tcW w:w="240" w:type="dxa"/>
            <w:gridSpan w:val="2"/>
            <w:tcBorders>
              <w:top w:val="single" w:sz="2" w:space="0" w:color="000000"/>
              <w:left w:val="nil"/>
              <w:bottom w:val="single" w:sz="2" w:space="0" w:color="000000"/>
              <w:right w:val="single" w:sz="2" w:space="0" w:color="000000"/>
            </w:tcBorders>
          </w:tcPr>
          <w:p w14:paraId="243BF54D" w14:textId="77777777" w:rsidR="000C2AB0" w:rsidRDefault="000C2AB0">
            <w:pPr>
              <w:spacing w:line="240" w:lineRule="auto"/>
              <w:ind w:right="6441"/>
            </w:pPr>
          </w:p>
        </w:tc>
      </w:tr>
      <w:tr w:rsidR="000C2AB0" w14:paraId="3DB54CAD" w14:textId="77777777" w:rsidTr="000C2AB0">
        <w:trPr>
          <w:gridAfter w:val="2"/>
          <w:wAfter w:w="240" w:type="dxa"/>
        </w:trPr>
        <w:tc>
          <w:tcPr>
            <w:tcW w:w="2581" w:type="dxa"/>
            <w:gridSpan w:val="3"/>
            <w:tcBorders>
              <w:top w:val="single" w:sz="4" w:space="0" w:color="auto"/>
              <w:left w:val="single" w:sz="4" w:space="0" w:color="auto"/>
              <w:bottom w:val="single" w:sz="4" w:space="0" w:color="auto"/>
              <w:right w:val="single" w:sz="4" w:space="0" w:color="auto"/>
            </w:tcBorders>
            <w:vAlign w:val="center"/>
            <w:hideMark/>
          </w:tcPr>
          <w:p w14:paraId="0EDD28B8" w14:textId="77777777" w:rsidR="000C2AB0" w:rsidRDefault="000C2AB0">
            <w:pPr>
              <w:spacing w:line="240" w:lineRule="auto"/>
              <w:rPr>
                <w:rFonts w:ascii="Arial" w:hAnsi="Arial" w:cs="Arial"/>
                <w:sz w:val="20"/>
                <w:szCs w:val="20"/>
              </w:rPr>
            </w:pPr>
            <w:r>
              <w:rPr>
                <w:rFonts w:ascii="Arial" w:hAnsi="Arial" w:cs="Arial"/>
                <w:sz w:val="20"/>
                <w:szCs w:val="20"/>
              </w:rPr>
              <w:t>Dependencia</w:t>
            </w:r>
          </w:p>
        </w:tc>
        <w:tc>
          <w:tcPr>
            <w:tcW w:w="7768" w:type="dxa"/>
            <w:gridSpan w:val="4"/>
            <w:tcBorders>
              <w:top w:val="single" w:sz="2" w:space="0" w:color="000000"/>
              <w:left w:val="single" w:sz="2" w:space="0" w:color="000000"/>
              <w:bottom w:val="single" w:sz="2" w:space="0" w:color="000000"/>
              <w:right w:val="single" w:sz="2" w:space="0" w:color="000000"/>
            </w:tcBorders>
            <w:hideMark/>
          </w:tcPr>
          <w:p w14:paraId="556FD117" w14:textId="77777777" w:rsidR="000C2AB0" w:rsidRDefault="000C2AB0">
            <w:pPr>
              <w:spacing w:line="240" w:lineRule="auto"/>
              <w:rPr>
                <w:rFonts w:ascii="Arial" w:hAnsi="Arial" w:cs="Arial"/>
                <w:color w:val="000000"/>
                <w:sz w:val="20"/>
                <w:szCs w:val="20"/>
              </w:rPr>
            </w:pPr>
            <w:r>
              <w:t>Donde se ubique el empleo</w:t>
            </w:r>
          </w:p>
        </w:tc>
      </w:tr>
      <w:tr w:rsidR="000C2AB0" w14:paraId="751DDE5E" w14:textId="77777777" w:rsidTr="000C2AB0">
        <w:trPr>
          <w:gridAfter w:val="2"/>
          <w:wAfter w:w="240" w:type="dxa"/>
        </w:trPr>
        <w:tc>
          <w:tcPr>
            <w:tcW w:w="2581" w:type="dxa"/>
            <w:gridSpan w:val="3"/>
            <w:tcBorders>
              <w:top w:val="single" w:sz="4" w:space="0" w:color="auto"/>
              <w:left w:val="single" w:sz="4" w:space="0" w:color="auto"/>
              <w:bottom w:val="single" w:sz="4" w:space="0" w:color="auto"/>
              <w:right w:val="single" w:sz="4" w:space="0" w:color="auto"/>
            </w:tcBorders>
            <w:vAlign w:val="center"/>
            <w:hideMark/>
          </w:tcPr>
          <w:p w14:paraId="6F4B6335" w14:textId="758EE780" w:rsidR="000C2AB0" w:rsidRDefault="000C2AB0">
            <w:pPr>
              <w:spacing w:line="240" w:lineRule="auto"/>
              <w:rPr>
                <w:rFonts w:ascii="Arial" w:hAnsi="Arial" w:cs="Arial"/>
                <w:sz w:val="20"/>
                <w:szCs w:val="20"/>
              </w:rPr>
            </w:pPr>
            <w:r>
              <w:rPr>
                <w:rFonts w:ascii="Arial" w:hAnsi="Arial" w:cs="Arial"/>
                <w:sz w:val="20"/>
                <w:szCs w:val="20"/>
              </w:rPr>
              <w:t xml:space="preserve">Cargo del </w:t>
            </w:r>
            <w:r w:rsidR="003F436C">
              <w:rPr>
                <w:rFonts w:ascii="Arial" w:hAnsi="Arial" w:cs="Arial"/>
                <w:sz w:val="20"/>
                <w:szCs w:val="20"/>
              </w:rPr>
              <w:t>jefe</w:t>
            </w:r>
            <w:r>
              <w:rPr>
                <w:rFonts w:ascii="Arial" w:hAnsi="Arial" w:cs="Arial"/>
                <w:sz w:val="20"/>
                <w:szCs w:val="20"/>
              </w:rPr>
              <w:t xml:space="preserve"> Inmediato</w:t>
            </w:r>
          </w:p>
        </w:tc>
        <w:tc>
          <w:tcPr>
            <w:tcW w:w="7768" w:type="dxa"/>
            <w:gridSpan w:val="4"/>
            <w:tcBorders>
              <w:top w:val="single" w:sz="2" w:space="0" w:color="000000"/>
              <w:left w:val="single" w:sz="2" w:space="0" w:color="000000"/>
              <w:bottom w:val="single" w:sz="2" w:space="0" w:color="000000"/>
              <w:right w:val="single" w:sz="2" w:space="0" w:color="000000"/>
            </w:tcBorders>
            <w:hideMark/>
          </w:tcPr>
          <w:p w14:paraId="3A29EAB4" w14:textId="77777777" w:rsidR="000C2AB0" w:rsidRDefault="000C2AB0">
            <w:pPr>
              <w:spacing w:line="240" w:lineRule="auto"/>
              <w:rPr>
                <w:rFonts w:ascii="Arial" w:hAnsi="Arial" w:cs="Arial"/>
                <w:color w:val="000000"/>
                <w:sz w:val="20"/>
                <w:szCs w:val="20"/>
              </w:rPr>
            </w:pPr>
            <w:r>
              <w:t>Quien ejerza supervisión directa</w:t>
            </w:r>
          </w:p>
        </w:tc>
      </w:tr>
      <w:tr w:rsidR="000C2AB0" w14:paraId="0457B67E" w14:textId="77777777" w:rsidTr="000C2AB0">
        <w:trPr>
          <w:gridAfter w:val="2"/>
          <w:wAfter w:w="240" w:type="dxa"/>
        </w:trPr>
        <w:tc>
          <w:tcPr>
            <w:tcW w:w="2581" w:type="dxa"/>
            <w:gridSpan w:val="3"/>
            <w:tcBorders>
              <w:top w:val="single" w:sz="4" w:space="0" w:color="auto"/>
              <w:left w:val="single" w:sz="4" w:space="0" w:color="auto"/>
              <w:bottom w:val="single" w:sz="4" w:space="0" w:color="auto"/>
              <w:right w:val="single" w:sz="4" w:space="0" w:color="auto"/>
            </w:tcBorders>
            <w:vAlign w:val="center"/>
            <w:hideMark/>
          </w:tcPr>
          <w:p w14:paraId="15E8BA55" w14:textId="77777777" w:rsidR="000C2AB0" w:rsidRDefault="000C2AB0">
            <w:pPr>
              <w:spacing w:line="240" w:lineRule="auto"/>
              <w:rPr>
                <w:rFonts w:ascii="Arial" w:hAnsi="Arial" w:cs="Arial"/>
                <w:sz w:val="20"/>
                <w:szCs w:val="20"/>
              </w:rPr>
            </w:pPr>
            <w:r>
              <w:rPr>
                <w:rFonts w:ascii="Arial" w:hAnsi="Arial" w:cs="Arial"/>
                <w:sz w:val="20"/>
                <w:szCs w:val="20"/>
              </w:rPr>
              <w:t>No. de ficha</w:t>
            </w:r>
          </w:p>
        </w:tc>
        <w:tc>
          <w:tcPr>
            <w:tcW w:w="7768" w:type="dxa"/>
            <w:gridSpan w:val="4"/>
            <w:tcBorders>
              <w:top w:val="single" w:sz="2" w:space="0" w:color="000000"/>
              <w:left w:val="single" w:sz="2" w:space="0" w:color="000000"/>
              <w:bottom w:val="single" w:sz="2" w:space="0" w:color="000000"/>
              <w:right w:val="single" w:sz="2" w:space="0" w:color="000000"/>
            </w:tcBorders>
            <w:hideMark/>
          </w:tcPr>
          <w:p w14:paraId="1C40FDDD" w14:textId="45B94B7D" w:rsidR="000C2AB0" w:rsidRDefault="000C2AB0">
            <w:pPr>
              <w:spacing w:line="240" w:lineRule="auto"/>
              <w:rPr>
                <w:rFonts w:ascii="Arial" w:hAnsi="Arial" w:cs="Arial"/>
                <w:color w:val="000000"/>
                <w:sz w:val="20"/>
                <w:szCs w:val="20"/>
              </w:rPr>
            </w:pPr>
          </w:p>
        </w:tc>
      </w:tr>
      <w:tr w:rsidR="000C2AB0" w14:paraId="1C679337" w14:textId="77777777" w:rsidTr="000C2AB0">
        <w:trPr>
          <w:gridAfter w:val="2"/>
          <w:wAfter w:w="240" w:type="dxa"/>
          <w:trHeight w:val="477"/>
        </w:trPr>
        <w:tc>
          <w:tcPr>
            <w:tcW w:w="10349" w:type="dxa"/>
            <w:gridSpan w:val="7"/>
            <w:tcBorders>
              <w:top w:val="single" w:sz="4" w:space="0" w:color="auto"/>
              <w:left w:val="single" w:sz="4" w:space="0" w:color="auto"/>
              <w:bottom w:val="single" w:sz="4" w:space="0" w:color="auto"/>
              <w:right w:val="single" w:sz="4" w:space="0" w:color="auto"/>
            </w:tcBorders>
            <w:vAlign w:val="center"/>
            <w:hideMark/>
          </w:tcPr>
          <w:p w14:paraId="3400C3E2" w14:textId="77777777" w:rsidR="000C2AB0" w:rsidRDefault="000C2AB0">
            <w:pPr>
              <w:spacing w:line="240" w:lineRule="auto"/>
              <w:jc w:val="center"/>
              <w:rPr>
                <w:rFonts w:ascii="Arial" w:hAnsi="Arial" w:cs="Arial"/>
                <w:b/>
                <w:bCs/>
                <w:sz w:val="20"/>
                <w:szCs w:val="20"/>
              </w:rPr>
            </w:pPr>
            <w:r>
              <w:rPr>
                <w:rFonts w:ascii="Arial" w:hAnsi="Arial" w:cs="Arial"/>
                <w:b/>
                <w:bCs/>
                <w:sz w:val="20"/>
                <w:szCs w:val="20"/>
              </w:rPr>
              <w:t>II. ÁREA FUNCIONAL</w:t>
            </w:r>
          </w:p>
        </w:tc>
      </w:tr>
      <w:tr w:rsidR="000C2AB0" w14:paraId="002848DE" w14:textId="77777777" w:rsidTr="000C2AB0">
        <w:trPr>
          <w:gridAfter w:val="2"/>
          <w:wAfter w:w="240" w:type="dxa"/>
        </w:trPr>
        <w:tc>
          <w:tcPr>
            <w:tcW w:w="10349" w:type="dxa"/>
            <w:gridSpan w:val="7"/>
            <w:tcBorders>
              <w:top w:val="single" w:sz="4" w:space="0" w:color="auto"/>
              <w:left w:val="single" w:sz="4" w:space="0" w:color="auto"/>
              <w:bottom w:val="single" w:sz="4" w:space="0" w:color="auto"/>
              <w:right w:val="single" w:sz="4" w:space="0" w:color="auto"/>
            </w:tcBorders>
            <w:vAlign w:val="center"/>
            <w:hideMark/>
          </w:tcPr>
          <w:p w14:paraId="4C875DDA" w14:textId="0CA174AA" w:rsidR="000C2AB0" w:rsidRDefault="00053981">
            <w:pPr>
              <w:spacing w:line="240" w:lineRule="auto"/>
              <w:jc w:val="center"/>
              <w:rPr>
                <w:rFonts w:ascii="Arial" w:hAnsi="Arial" w:cs="Arial"/>
                <w:color w:val="000000"/>
                <w:sz w:val="20"/>
                <w:szCs w:val="20"/>
              </w:rPr>
            </w:pPr>
            <w:r>
              <w:rPr>
                <w:rFonts w:ascii="Arial" w:hAnsi="Arial" w:cs="Arial"/>
                <w:color w:val="000000"/>
                <w:sz w:val="20"/>
                <w:szCs w:val="20"/>
              </w:rPr>
              <w:t>Dirección</w:t>
            </w:r>
            <w:r w:rsidR="000C2AB0">
              <w:rPr>
                <w:rFonts w:ascii="Arial" w:hAnsi="Arial" w:cs="Arial"/>
                <w:color w:val="000000"/>
                <w:sz w:val="20"/>
                <w:szCs w:val="20"/>
              </w:rPr>
              <w:t xml:space="preserve"> de Operaciones de Navegación Aérea  </w:t>
            </w:r>
          </w:p>
        </w:tc>
      </w:tr>
      <w:tr w:rsidR="000C2AB0" w14:paraId="63D2EC7C" w14:textId="77777777" w:rsidTr="000C2AB0">
        <w:trPr>
          <w:gridAfter w:val="2"/>
          <w:wAfter w:w="240" w:type="dxa"/>
          <w:trHeight w:val="392"/>
        </w:trPr>
        <w:tc>
          <w:tcPr>
            <w:tcW w:w="10349" w:type="dxa"/>
            <w:gridSpan w:val="7"/>
            <w:tcBorders>
              <w:top w:val="single" w:sz="4" w:space="0" w:color="auto"/>
              <w:left w:val="single" w:sz="4" w:space="0" w:color="auto"/>
              <w:bottom w:val="single" w:sz="4" w:space="0" w:color="auto"/>
              <w:right w:val="single" w:sz="4" w:space="0" w:color="auto"/>
            </w:tcBorders>
            <w:vAlign w:val="center"/>
            <w:hideMark/>
          </w:tcPr>
          <w:p w14:paraId="248029DE" w14:textId="77777777" w:rsidR="000C2AB0" w:rsidRDefault="000C2AB0">
            <w:pPr>
              <w:spacing w:line="240" w:lineRule="auto"/>
              <w:jc w:val="center"/>
              <w:rPr>
                <w:rFonts w:ascii="Arial" w:hAnsi="Arial" w:cs="Arial"/>
                <w:b/>
                <w:color w:val="FFFFFF" w:themeColor="background1"/>
                <w:sz w:val="20"/>
                <w:szCs w:val="20"/>
              </w:rPr>
            </w:pPr>
            <w:r>
              <w:rPr>
                <w:rFonts w:ascii="Arial" w:hAnsi="Arial" w:cs="Arial"/>
                <w:b/>
                <w:bCs/>
                <w:sz w:val="20"/>
                <w:szCs w:val="20"/>
              </w:rPr>
              <w:t>III. PROPÓSITO PRINCIPAL</w:t>
            </w:r>
            <w:r>
              <w:rPr>
                <w:rFonts w:ascii="Arial" w:hAnsi="Arial" w:cs="Arial"/>
                <w:b/>
                <w:color w:val="FFFFFF" w:themeColor="background1"/>
                <w:sz w:val="20"/>
                <w:szCs w:val="20"/>
              </w:rPr>
              <w:t>NCIPAL</w:t>
            </w:r>
          </w:p>
        </w:tc>
      </w:tr>
      <w:tr w:rsidR="000C2AB0" w14:paraId="4F0F7DC1" w14:textId="77777777" w:rsidTr="000C2AB0">
        <w:trPr>
          <w:gridAfter w:val="2"/>
          <w:wAfter w:w="240" w:type="dxa"/>
        </w:trPr>
        <w:tc>
          <w:tcPr>
            <w:tcW w:w="10349" w:type="dxa"/>
            <w:gridSpan w:val="7"/>
            <w:tcBorders>
              <w:top w:val="single" w:sz="4" w:space="0" w:color="auto"/>
              <w:left w:val="single" w:sz="4" w:space="0" w:color="auto"/>
              <w:bottom w:val="single" w:sz="4" w:space="0" w:color="auto"/>
              <w:right w:val="single" w:sz="4" w:space="0" w:color="auto"/>
            </w:tcBorders>
            <w:vAlign w:val="center"/>
            <w:hideMark/>
          </w:tcPr>
          <w:p w14:paraId="2DC73A2C" w14:textId="77777777" w:rsidR="000C2AB0" w:rsidRDefault="000C2AB0">
            <w:pPr>
              <w:spacing w:line="240" w:lineRule="auto"/>
              <w:rPr>
                <w:rFonts w:ascii="Arial" w:hAnsi="Arial" w:cs="Arial"/>
                <w:b/>
                <w:sz w:val="20"/>
                <w:szCs w:val="20"/>
              </w:rPr>
            </w:pPr>
            <w:r>
              <w:rPr>
                <w:rFonts w:ascii="Arial" w:hAnsi="Arial" w:cs="Arial"/>
                <w:color w:val="000000"/>
                <w:sz w:val="20"/>
                <w:szCs w:val="20"/>
              </w:rPr>
              <w:t>Hacer seguimiento y desarrollar actividades de planificación y vigilancia de la prestación del servicio de Meteorología Aeronáutica (MET) en articulación con las áreas regionales de la entidad de acuerdo con los lineamientos de la Organización de Aviación Civil Internacional (OACI) y el Reglamento Aeronáutico de Colombia (RAC).</w:t>
            </w:r>
            <w:r>
              <w:rPr>
                <w:rFonts w:ascii="Arial" w:hAnsi="Arial" w:cs="Arial"/>
                <w:b/>
                <w:color w:val="000000"/>
                <w:sz w:val="20"/>
                <w:szCs w:val="20"/>
              </w:rPr>
              <w:t xml:space="preserve"> </w:t>
            </w:r>
          </w:p>
        </w:tc>
      </w:tr>
      <w:tr w:rsidR="000C2AB0" w14:paraId="727B5365" w14:textId="77777777" w:rsidTr="000C2AB0">
        <w:trPr>
          <w:gridAfter w:val="2"/>
          <w:wAfter w:w="240" w:type="dxa"/>
          <w:trHeight w:val="311"/>
        </w:trPr>
        <w:tc>
          <w:tcPr>
            <w:tcW w:w="10349" w:type="dxa"/>
            <w:gridSpan w:val="7"/>
            <w:tcBorders>
              <w:top w:val="single" w:sz="4" w:space="0" w:color="auto"/>
              <w:left w:val="single" w:sz="4" w:space="0" w:color="auto"/>
              <w:bottom w:val="single" w:sz="4" w:space="0" w:color="auto"/>
              <w:right w:val="single" w:sz="4" w:space="0" w:color="auto"/>
            </w:tcBorders>
            <w:vAlign w:val="center"/>
            <w:hideMark/>
          </w:tcPr>
          <w:p w14:paraId="205831CD" w14:textId="77777777" w:rsidR="000C2AB0" w:rsidRDefault="000C2AB0">
            <w:pPr>
              <w:spacing w:line="240" w:lineRule="auto"/>
              <w:jc w:val="center"/>
              <w:rPr>
                <w:rFonts w:ascii="Arial" w:hAnsi="Arial" w:cs="Arial"/>
                <w:b/>
                <w:color w:val="FFFFFF" w:themeColor="background1"/>
                <w:sz w:val="20"/>
                <w:szCs w:val="20"/>
              </w:rPr>
            </w:pPr>
            <w:r>
              <w:rPr>
                <w:rFonts w:ascii="Arial" w:hAnsi="Arial" w:cs="Arial"/>
                <w:b/>
                <w:bCs/>
                <w:sz w:val="20"/>
                <w:szCs w:val="20"/>
              </w:rPr>
              <w:t>IV. DESCRIPCIÓN DE LAS FUNCIONES ESENCIALES</w:t>
            </w:r>
          </w:p>
        </w:tc>
      </w:tr>
      <w:tr w:rsidR="000C2AB0" w14:paraId="5ECEF2B7" w14:textId="77777777" w:rsidTr="000C2AB0">
        <w:trPr>
          <w:gridAfter w:val="2"/>
          <w:wAfter w:w="240" w:type="dxa"/>
        </w:trPr>
        <w:tc>
          <w:tcPr>
            <w:tcW w:w="10349" w:type="dxa"/>
            <w:gridSpan w:val="7"/>
            <w:tcBorders>
              <w:top w:val="single" w:sz="4" w:space="0" w:color="auto"/>
              <w:left w:val="single" w:sz="4" w:space="0" w:color="auto"/>
              <w:bottom w:val="single" w:sz="4" w:space="0" w:color="auto"/>
              <w:right w:val="single" w:sz="4" w:space="0" w:color="auto"/>
            </w:tcBorders>
            <w:vAlign w:val="center"/>
          </w:tcPr>
          <w:p w14:paraId="003B464D" w14:textId="5D0A4039" w:rsidR="000C2AB0" w:rsidRDefault="000C2AB0" w:rsidP="008A60D8">
            <w:pPr>
              <w:numPr>
                <w:ilvl w:val="0"/>
                <w:numId w:val="3"/>
              </w:numPr>
              <w:spacing w:line="240" w:lineRule="auto"/>
              <w:rPr>
                <w:rFonts w:ascii="Arial" w:hAnsi="Arial" w:cs="Arial"/>
                <w:bCs/>
                <w:noProof/>
                <w:sz w:val="20"/>
                <w:szCs w:val="20"/>
              </w:rPr>
            </w:pPr>
            <w:r>
              <w:rPr>
                <w:rFonts w:ascii="Arial" w:hAnsi="Arial" w:cs="Arial"/>
                <w:bCs/>
                <w:noProof/>
                <w:sz w:val="20"/>
                <w:szCs w:val="20"/>
              </w:rPr>
              <w:t xml:space="preserve">Brindar asistencia </w:t>
            </w:r>
            <w:r w:rsidR="004B05E4">
              <w:rPr>
                <w:rFonts w:ascii="Arial" w:hAnsi="Arial" w:cs="Arial"/>
                <w:bCs/>
                <w:noProof/>
                <w:sz w:val="20"/>
                <w:szCs w:val="20"/>
              </w:rPr>
              <w:t>Profesional</w:t>
            </w:r>
            <w:r>
              <w:rPr>
                <w:rFonts w:ascii="Arial" w:hAnsi="Arial" w:cs="Arial"/>
                <w:bCs/>
                <w:noProof/>
                <w:sz w:val="20"/>
                <w:szCs w:val="20"/>
              </w:rPr>
              <w:t>, administrativa u operativa, de acuerdo con instrucciones recibidas, con la calidad y oportunidad requeridas.</w:t>
            </w:r>
          </w:p>
          <w:p w14:paraId="7D04AE24" w14:textId="77777777" w:rsidR="000C2AB0" w:rsidRDefault="000C2AB0" w:rsidP="008A60D8">
            <w:pPr>
              <w:numPr>
                <w:ilvl w:val="0"/>
                <w:numId w:val="3"/>
              </w:numPr>
              <w:spacing w:line="240" w:lineRule="auto"/>
              <w:rPr>
                <w:rFonts w:ascii="Arial" w:hAnsi="Arial" w:cs="Arial"/>
                <w:bCs/>
                <w:noProof/>
                <w:sz w:val="20"/>
                <w:szCs w:val="20"/>
              </w:rPr>
            </w:pPr>
            <w:r>
              <w:rPr>
                <w:rFonts w:ascii="Arial" w:hAnsi="Arial" w:cs="Arial"/>
                <w:bCs/>
                <w:noProof/>
                <w:sz w:val="20"/>
                <w:szCs w:val="20"/>
              </w:rPr>
              <w:t>Realizar la gestión administrativa del área académica de capacitación en Meteorología Aeronáutica (MET) según los lineamientos de la Secretaría Centro de Estudios Aeronáuticos (CEA) y generación de conocimiento con el fin de mejorar las competencias del talento humano del área.</w:t>
            </w:r>
          </w:p>
          <w:p w14:paraId="3799A7CC" w14:textId="77777777" w:rsidR="000C2AB0" w:rsidRDefault="000C2AB0" w:rsidP="008A60D8">
            <w:pPr>
              <w:numPr>
                <w:ilvl w:val="0"/>
                <w:numId w:val="3"/>
              </w:numPr>
              <w:spacing w:line="240" w:lineRule="auto"/>
              <w:rPr>
                <w:rFonts w:ascii="Arial" w:hAnsi="Arial" w:cs="Arial"/>
                <w:bCs/>
                <w:noProof/>
                <w:sz w:val="20"/>
                <w:szCs w:val="20"/>
              </w:rPr>
            </w:pPr>
            <w:r>
              <w:rPr>
                <w:rFonts w:ascii="Arial" w:hAnsi="Arial" w:cs="Arial"/>
                <w:bCs/>
                <w:noProof/>
                <w:sz w:val="20"/>
                <w:szCs w:val="20"/>
              </w:rPr>
              <w:t>Revisar y monitorear la participación del área de Meteorología en los procesos de Investigación Formativa e investigación aplicada, con el fin de promover la cultura científica y propiciar el desarrollo tecnológico y la innovación, articulada con la función de internacionalización de acuerdo a los lineamientos de la Unidad Administrativa Especial de Aeronáutica Civil y la Organización de Aviación Civil Internacional (OACI).</w:t>
            </w:r>
          </w:p>
          <w:p w14:paraId="1CC7039F" w14:textId="77777777" w:rsidR="000C2AB0" w:rsidRDefault="000C2AB0" w:rsidP="008A60D8">
            <w:pPr>
              <w:numPr>
                <w:ilvl w:val="0"/>
                <w:numId w:val="3"/>
              </w:numPr>
              <w:spacing w:line="240" w:lineRule="auto"/>
              <w:rPr>
                <w:rFonts w:ascii="Arial" w:hAnsi="Arial" w:cs="Arial"/>
                <w:bCs/>
                <w:noProof/>
                <w:sz w:val="20"/>
                <w:szCs w:val="20"/>
              </w:rPr>
            </w:pPr>
            <w:r>
              <w:rPr>
                <w:rFonts w:ascii="Arial" w:hAnsi="Arial" w:cs="Arial"/>
                <w:bCs/>
                <w:noProof/>
                <w:sz w:val="20"/>
                <w:szCs w:val="20"/>
              </w:rPr>
              <w:t>Realizar seguimiento sobre el cumplimiento de la prestación del servicio de meteorología en las regionales teniendo en cuenta los protocolos de seguridad operacional establecidos por la entidad y los lineamientos impartidos por la Organización de Aviación Civil Intemacional (OACI).</w:t>
            </w:r>
          </w:p>
          <w:p w14:paraId="19E29B51" w14:textId="77777777" w:rsidR="000C2AB0" w:rsidRDefault="000C2AB0" w:rsidP="008A60D8">
            <w:pPr>
              <w:pStyle w:val="Prrafodelista"/>
              <w:numPr>
                <w:ilvl w:val="0"/>
                <w:numId w:val="4"/>
              </w:numPr>
              <w:spacing w:after="0" w:line="240" w:lineRule="auto"/>
              <w:rPr>
                <w:rFonts w:ascii="Arial" w:hAnsi="Arial" w:cs="Arial"/>
                <w:bCs/>
                <w:noProof/>
                <w:sz w:val="20"/>
                <w:szCs w:val="20"/>
              </w:rPr>
            </w:pPr>
            <w:r>
              <w:rPr>
                <w:rFonts w:ascii="Arial" w:hAnsi="Arial" w:cs="Arial"/>
                <w:bCs/>
                <w:noProof/>
                <w:sz w:val="20"/>
                <w:szCs w:val="20"/>
              </w:rPr>
              <w:t>Apoyar el seguimiento a la gestión de la información aeronáutica y la gestión de meteorología aeronáutica de acuerdo con la necesidad operacional de corto, mediano y largo plazo, en cumplimiento del Reglamento Aeronáutico Colombiano (RAC) vigente.</w:t>
            </w:r>
          </w:p>
          <w:p w14:paraId="256D40E1" w14:textId="77777777" w:rsidR="000C2AB0" w:rsidRDefault="000C2AB0" w:rsidP="008A60D8">
            <w:pPr>
              <w:numPr>
                <w:ilvl w:val="0"/>
                <w:numId w:val="4"/>
              </w:numPr>
              <w:spacing w:line="240" w:lineRule="auto"/>
              <w:rPr>
                <w:rFonts w:ascii="Arial" w:hAnsi="Arial" w:cs="Arial"/>
                <w:bCs/>
                <w:noProof/>
                <w:sz w:val="20"/>
                <w:szCs w:val="20"/>
              </w:rPr>
            </w:pPr>
            <w:r>
              <w:rPr>
                <w:rFonts w:ascii="Arial" w:hAnsi="Arial" w:cs="Arial"/>
                <w:bCs/>
                <w:noProof/>
                <w:sz w:val="20"/>
                <w:szCs w:val="20"/>
              </w:rPr>
              <w:t>Apoyar los procesos de Extensión y Proyección Social, para el fortalecimiento del conocimiento en el Area de Meteorología en la comunidad aeronáutica y en la comunidad en general de conformidad con las políticas y normas de la Unidad Administrativa Especial de Aeronáutica Civil.</w:t>
            </w:r>
          </w:p>
          <w:p w14:paraId="6B5EB208" w14:textId="77777777" w:rsidR="000C2AB0" w:rsidRDefault="000C2AB0" w:rsidP="008A60D8">
            <w:pPr>
              <w:numPr>
                <w:ilvl w:val="0"/>
                <w:numId w:val="4"/>
              </w:numPr>
              <w:spacing w:line="240" w:lineRule="auto"/>
              <w:rPr>
                <w:rFonts w:ascii="Arial" w:hAnsi="Arial" w:cs="Arial"/>
                <w:bCs/>
                <w:noProof/>
                <w:sz w:val="20"/>
                <w:szCs w:val="20"/>
              </w:rPr>
            </w:pPr>
            <w:r>
              <w:rPr>
                <w:rFonts w:ascii="Arial" w:hAnsi="Arial" w:cs="Arial"/>
                <w:bCs/>
                <w:noProof/>
                <w:sz w:val="20"/>
                <w:szCs w:val="20"/>
              </w:rPr>
              <w:t>Proyectar el cronograma, documentos e informes necesarios para el cumplimiento del Plan Interno de Capacitación según los requerimientos internos y externos que le soliciten.</w:t>
            </w:r>
          </w:p>
          <w:p w14:paraId="0BA13A30" w14:textId="0AFC3BED" w:rsidR="000C2AB0" w:rsidRDefault="000C2AB0" w:rsidP="008A60D8">
            <w:pPr>
              <w:numPr>
                <w:ilvl w:val="0"/>
                <w:numId w:val="4"/>
              </w:numPr>
              <w:spacing w:line="240" w:lineRule="auto"/>
              <w:rPr>
                <w:rFonts w:ascii="Arial" w:hAnsi="Arial" w:cs="Arial"/>
                <w:bCs/>
                <w:noProof/>
                <w:sz w:val="20"/>
                <w:szCs w:val="20"/>
              </w:rPr>
            </w:pPr>
            <w:r>
              <w:rPr>
                <w:rFonts w:ascii="Arial" w:hAnsi="Arial" w:cs="Arial"/>
                <w:bCs/>
                <w:noProof/>
                <w:sz w:val="20"/>
                <w:szCs w:val="20"/>
              </w:rPr>
              <w:t>Actualizar el Sistema de Gestión en cuanto a métodos, controles, procedimientos, manuales, guías, evidencias, registros digitales, indicadores, para las etapas de planificación, ejecución, medición, control, mitigación de riesgos y mejoramiento de los procesos a su cargo.</w:t>
            </w:r>
          </w:p>
          <w:p w14:paraId="4341EDFF" w14:textId="77777777" w:rsidR="000C2AB0" w:rsidRDefault="000C2AB0">
            <w:pPr>
              <w:spacing w:line="240" w:lineRule="auto"/>
              <w:rPr>
                <w:rFonts w:ascii="Arial" w:hAnsi="Arial" w:cs="Arial"/>
                <w:bCs/>
                <w:noProof/>
                <w:sz w:val="20"/>
                <w:szCs w:val="20"/>
              </w:rPr>
            </w:pPr>
            <w:r>
              <w:rPr>
                <w:rFonts w:ascii="Arial" w:hAnsi="Arial" w:cs="Arial"/>
                <w:bCs/>
                <w:noProof/>
                <w:sz w:val="20"/>
                <w:szCs w:val="20"/>
              </w:rPr>
              <w:t>I O. Participar en las actividades necesarias para la atención eficaz y eficiente de los requerimientos de la ciudadanía y los entes de control formulados por cualquier canal, así como mantener la documentación a su cargo de acuerdo con los lineamientos y procedimientos establecidos por la entidad.</w:t>
            </w:r>
          </w:p>
          <w:p w14:paraId="53543012" w14:textId="77777777" w:rsidR="000C2AB0" w:rsidRDefault="000C2AB0" w:rsidP="008A60D8">
            <w:pPr>
              <w:numPr>
                <w:ilvl w:val="0"/>
                <w:numId w:val="5"/>
              </w:numPr>
              <w:spacing w:line="240" w:lineRule="auto"/>
              <w:rPr>
                <w:rFonts w:ascii="Arial" w:hAnsi="Arial" w:cs="Arial"/>
                <w:bCs/>
                <w:noProof/>
                <w:sz w:val="20"/>
                <w:szCs w:val="20"/>
              </w:rPr>
            </w:pPr>
            <w:r>
              <w:rPr>
                <w:rFonts w:ascii="Arial" w:hAnsi="Arial" w:cs="Arial"/>
                <w:bCs/>
                <w:noProof/>
                <w:sz w:val="20"/>
                <w:szCs w:val="20"/>
              </w:rPr>
              <w:t>Dar cumplimiento a los lineamientos del modelo de seguridad y privacidad de la información - MSPI, asociados a la protección de la información.</w:t>
            </w:r>
          </w:p>
          <w:p w14:paraId="5FC4F39C" w14:textId="77777777" w:rsidR="000C2AB0" w:rsidRDefault="000C2AB0" w:rsidP="008A60D8">
            <w:pPr>
              <w:numPr>
                <w:ilvl w:val="0"/>
                <w:numId w:val="5"/>
              </w:numPr>
              <w:spacing w:line="240" w:lineRule="auto"/>
              <w:rPr>
                <w:rFonts w:ascii="Arial" w:hAnsi="Arial" w:cs="Arial"/>
                <w:bCs/>
                <w:noProof/>
                <w:sz w:val="20"/>
                <w:szCs w:val="20"/>
              </w:rPr>
            </w:pPr>
            <w:r>
              <w:rPr>
                <w:rFonts w:ascii="Arial" w:hAnsi="Arial" w:cs="Arial"/>
                <w:bCs/>
                <w:noProof/>
                <w:sz w:val="20"/>
                <w:szCs w:val="20"/>
              </w:rPr>
              <w:lastRenderedPageBreak/>
              <w:t>Apoyar en las actividades encaminadas al mejoramiento continuo de los asuntos de su competencia, en el marco de la implementación y sostenibilidad del Modelo Integrado de Planeación y Gestión, y frente a los hallazgos derivados de las auditorías internas y externas.</w:t>
            </w:r>
          </w:p>
          <w:p w14:paraId="21C2960B" w14:textId="037AE3C6" w:rsidR="000C2AB0" w:rsidRDefault="000C2AB0" w:rsidP="008A60D8">
            <w:pPr>
              <w:numPr>
                <w:ilvl w:val="0"/>
                <w:numId w:val="5"/>
              </w:numPr>
              <w:spacing w:line="240" w:lineRule="auto"/>
              <w:rPr>
                <w:rFonts w:ascii="Arial" w:hAnsi="Arial" w:cs="Arial"/>
                <w:bCs/>
                <w:noProof/>
                <w:sz w:val="20"/>
                <w:szCs w:val="20"/>
              </w:rPr>
            </w:pPr>
            <w:r>
              <w:rPr>
                <w:rFonts w:ascii="Arial" w:hAnsi="Arial" w:cs="Arial"/>
                <w:bCs/>
                <w:noProof/>
                <w:sz w:val="20"/>
                <w:szCs w:val="20"/>
              </w:rPr>
              <w:t>Participar en materia de seguridad operacional, seguridad de la aviación civil y ambiental, en el marco de su competencia y de acuerdo con la normatividad establecida.</w:t>
            </w:r>
          </w:p>
          <w:p w14:paraId="3DC118B4" w14:textId="77777777" w:rsidR="007B5CA1" w:rsidRPr="007B5CA1" w:rsidRDefault="007B5CA1" w:rsidP="008A60D8">
            <w:pPr>
              <w:numPr>
                <w:ilvl w:val="0"/>
                <w:numId w:val="5"/>
              </w:numPr>
              <w:spacing w:line="240" w:lineRule="auto"/>
              <w:rPr>
                <w:rFonts w:ascii="Arial" w:hAnsi="Arial" w:cs="Arial"/>
                <w:bCs/>
                <w:noProof/>
                <w:sz w:val="20"/>
                <w:szCs w:val="20"/>
              </w:rPr>
            </w:pPr>
            <w:r w:rsidRPr="007B5CA1">
              <w:rPr>
                <w:rFonts w:ascii="Arial" w:hAnsi="Arial" w:cs="Arial"/>
                <w:bCs/>
                <w:noProof/>
                <w:sz w:val="20"/>
                <w:szCs w:val="20"/>
              </w:rPr>
              <w:t>Organizar y almacenar la información recibida, transformada y elaborada por el servicio meteorológico, de acuerdo con la reglamentación aeronáutica y las necesidades operacionales,  para elaborar informes de gestión de calidad que permitan la mejora continua.</w:t>
            </w:r>
          </w:p>
          <w:p w14:paraId="33DD823D" w14:textId="77777777" w:rsidR="007B5CA1" w:rsidRPr="007B5CA1" w:rsidRDefault="007B5CA1" w:rsidP="008A60D8">
            <w:pPr>
              <w:numPr>
                <w:ilvl w:val="0"/>
                <w:numId w:val="5"/>
              </w:numPr>
              <w:spacing w:line="240" w:lineRule="auto"/>
              <w:rPr>
                <w:rFonts w:ascii="Arial" w:hAnsi="Arial" w:cs="Arial"/>
                <w:bCs/>
                <w:noProof/>
                <w:sz w:val="20"/>
                <w:szCs w:val="20"/>
              </w:rPr>
            </w:pPr>
            <w:r w:rsidRPr="007B5CA1">
              <w:rPr>
                <w:rFonts w:ascii="Arial" w:hAnsi="Arial" w:cs="Arial"/>
                <w:bCs/>
                <w:noProof/>
                <w:sz w:val="20"/>
                <w:szCs w:val="20"/>
              </w:rPr>
              <w:t>Impartir capacitación y entrenamiento meteorológico de acuerdo con las competencias, funciones y responsabilidades asignadas.</w:t>
            </w:r>
          </w:p>
          <w:p w14:paraId="53DA37A0" w14:textId="77777777" w:rsidR="007B5CA1" w:rsidRPr="007B5CA1" w:rsidRDefault="007B5CA1" w:rsidP="008A60D8">
            <w:pPr>
              <w:numPr>
                <w:ilvl w:val="0"/>
                <w:numId w:val="5"/>
              </w:numPr>
              <w:spacing w:line="240" w:lineRule="auto"/>
              <w:rPr>
                <w:rFonts w:ascii="Arial" w:hAnsi="Arial" w:cs="Arial"/>
                <w:bCs/>
                <w:noProof/>
                <w:sz w:val="20"/>
                <w:szCs w:val="20"/>
              </w:rPr>
            </w:pPr>
            <w:r w:rsidRPr="007B5CA1">
              <w:rPr>
                <w:rFonts w:ascii="Arial" w:hAnsi="Arial" w:cs="Arial"/>
                <w:bCs/>
                <w:noProof/>
                <w:sz w:val="20"/>
                <w:szCs w:val="20"/>
              </w:rPr>
              <w:t>Preparar informes de las condiciones actuales, pronósticos aeronáuticos y avisos meteorológicos, cifrados en claves internacionales, en horarios establecidos, para los aeródromos y las regiones de información de vuelo, que contribuyan en la ejecución y planificación de operaciones aéreas.</w:t>
            </w:r>
          </w:p>
          <w:p w14:paraId="7594CA51" w14:textId="77777777" w:rsidR="007B5CA1" w:rsidRPr="007B5CA1" w:rsidRDefault="007B5CA1" w:rsidP="008A60D8">
            <w:pPr>
              <w:numPr>
                <w:ilvl w:val="0"/>
                <w:numId w:val="5"/>
              </w:numPr>
              <w:spacing w:line="240" w:lineRule="auto"/>
              <w:rPr>
                <w:rFonts w:ascii="Arial" w:hAnsi="Arial" w:cs="Arial"/>
                <w:bCs/>
                <w:noProof/>
                <w:sz w:val="20"/>
                <w:szCs w:val="20"/>
              </w:rPr>
            </w:pPr>
            <w:r w:rsidRPr="007B5CA1">
              <w:rPr>
                <w:rFonts w:ascii="Arial" w:hAnsi="Arial" w:cs="Arial"/>
                <w:bCs/>
                <w:noProof/>
                <w:sz w:val="20"/>
                <w:szCs w:val="20"/>
              </w:rPr>
              <w:t>Verificar el alistamiento de las instalaciones de telecomunicaciones e instrumentos de acuerdo con las necesidades de la red de observación y vigilancia meteorológica, para elaborar informes y requerimientos que garanticen la obtención de datos meteorológicos operativos.</w:t>
            </w:r>
          </w:p>
          <w:p w14:paraId="6822736B" w14:textId="77777777" w:rsidR="007B5CA1" w:rsidRPr="007B5CA1" w:rsidRDefault="007B5CA1" w:rsidP="008A60D8">
            <w:pPr>
              <w:numPr>
                <w:ilvl w:val="0"/>
                <w:numId w:val="5"/>
              </w:numPr>
              <w:spacing w:line="240" w:lineRule="auto"/>
              <w:rPr>
                <w:rFonts w:ascii="Arial" w:hAnsi="Arial" w:cs="Arial"/>
                <w:bCs/>
                <w:noProof/>
                <w:sz w:val="20"/>
                <w:szCs w:val="20"/>
              </w:rPr>
            </w:pPr>
            <w:r w:rsidRPr="007B5CA1">
              <w:rPr>
                <w:rFonts w:ascii="Arial" w:hAnsi="Arial" w:cs="Arial"/>
                <w:bCs/>
                <w:noProof/>
                <w:sz w:val="20"/>
                <w:szCs w:val="20"/>
              </w:rPr>
              <w:t>Supervisar  la funcionalidad de los instrumentos meteorológicos de acuerdo con procedimientos y tecnología.</w:t>
            </w:r>
          </w:p>
          <w:p w14:paraId="1C80C972" w14:textId="0CB2C297" w:rsidR="007B5CA1" w:rsidRDefault="007B5CA1" w:rsidP="008A60D8">
            <w:pPr>
              <w:numPr>
                <w:ilvl w:val="0"/>
                <w:numId w:val="5"/>
              </w:numPr>
              <w:spacing w:line="240" w:lineRule="auto"/>
              <w:rPr>
                <w:rFonts w:ascii="Arial" w:hAnsi="Arial" w:cs="Arial"/>
                <w:bCs/>
                <w:noProof/>
                <w:sz w:val="20"/>
                <w:szCs w:val="20"/>
              </w:rPr>
            </w:pPr>
            <w:r w:rsidRPr="007B5CA1">
              <w:rPr>
                <w:rFonts w:ascii="Arial" w:hAnsi="Arial" w:cs="Arial"/>
                <w:bCs/>
                <w:noProof/>
                <w:sz w:val="20"/>
                <w:szCs w:val="20"/>
              </w:rPr>
              <w:t>Controlar el mantenimiento y reparación de equipos y sistemas de acuerdo con manuales técnicos y normativa.</w:t>
            </w:r>
          </w:p>
          <w:p w14:paraId="4102ECD4" w14:textId="77777777" w:rsidR="000C2AB0" w:rsidRDefault="000C2AB0" w:rsidP="008A60D8">
            <w:pPr>
              <w:pStyle w:val="Prrafodelista"/>
              <w:numPr>
                <w:ilvl w:val="0"/>
                <w:numId w:val="5"/>
              </w:numPr>
              <w:spacing w:after="0" w:line="240" w:lineRule="auto"/>
              <w:rPr>
                <w:rFonts w:ascii="Arial" w:hAnsi="Arial" w:cs="Arial"/>
                <w:bCs/>
                <w:noProof/>
                <w:sz w:val="20"/>
                <w:szCs w:val="20"/>
              </w:rPr>
            </w:pPr>
            <w:r>
              <w:rPr>
                <w:rFonts w:ascii="Arial" w:hAnsi="Arial" w:cs="Arial"/>
                <w:bCs/>
                <w:noProof/>
                <w:sz w:val="20"/>
                <w:szCs w:val="20"/>
              </w:rPr>
              <w:t>Las dernás funciones ue le asigne el superior inmediato que correspondan a la naturaleza del empleo.</w:t>
            </w:r>
          </w:p>
          <w:p w14:paraId="284449C6" w14:textId="77777777" w:rsidR="000C2AB0" w:rsidRDefault="000C2AB0">
            <w:pPr>
              <w:spacing w:line="240" w:lineRule="auto"/>
              <w:jc w:val="center"/>
              <w:rPr>
                <w:rFonts w:ascii="Arial" w:hAnsi="Arial" w:cs="Arial"/>
                <w:b/>
                <w:noProof/>
                <w:sz w:val="20"/>
                <w:szCs w:val="20"/>
              </w:rPr>
            </w:pPr>
          </w:p>
        </w:tc>
      </w:tr>
      <w:tr w:rsidR="000C2AB0" w14:paraId="3D07ABA6" w14:textId="77777777" w:rsidTr="000C2AB0">
        <w:trPr>
          <w:gridAfter w:val="2"/>
          <w:wAfter w:w="240" w:type="dxa"/>
          <w:trHeight w:val="366"/>
        </w:trPr>
        <w:tc>
          <w:tcPr>
            <w:tcW w:w="10349" w:type="dxa"/>
            <w:gridSpan w:val="7"/>
            <w:tcBorders>
              <w:top w:val="single" w:sz="4" w:space="0" w:color="auto"/>
              <w:left w:val="single" w:sz="4" w:space="0" w:color="auto"/>
              <w:bottom w:val="single" w:sz="4" w:space="0" w:color="auto"/>
              <w:right w:val="single" w:sz="4" w:space="0" w:color="auto"/>
            </w:tcBorders>
            <w:vAlign w:val="center"/>
            <w:hideMark/>
          </w:tcPr>
          <w:p w14:paraId="444242C0" w14:textId="77777777" w:rsidR="000C2AB0" w:rsidRDefault="000C2AB0">
            <w:pPr>
              <w:spacing w:line="240" w:lineRule="auto"/>
              <w:jc w:val="center"/>
              <w:rPr>
                <w:rFonts w:ascii="Arial" w:hAnsi="Arial" w:cs="Arial"/>
                <w:color w:val="000000"/>
                <w:sz w:val="20"/>
                <w:szCs w:val="20"/>
              </w:rPr>
            </w:pPr>
            <w:r>
              <w:rPr>
                <w:rFonts w:ascii="Arial" w:hAnsi="Arial" w:cs="Arial"/>
                <w:b/>
                <w:bCs/>
                <w:sz w:val="20"/>
                <w:szCs w:val="20"/>
              </w:rPr>
              <w:lastRenderedPageBreak/>
              <w:t>V. CONOCIMIENTOS BÁSICOS O ESENCIALES</w:t>
            </w:r>
          </w:p>
        </w:tc>
      </w:tr>
      <w:tr w:rsidR="000C2AB0" w14:paraId="29AE79FB" w14:textId="77777777" w:rsidTr="000C2AB0">
        <w:trPr>
          <w:gridAfter w:val="2"/>
          <w:wAfter w:w="240" w:type="dxa"/>
        </w:trPr>
        <w:tc>
          <w:tcPr>
            <w:tcW w:w="10349" w:type="dxa"/>
            <w:gridSpan w:val="7"/>
            <w:tcBorders>
              <w:top w:val="single" w:sz="4" w:space="0" w:color="auto"/>
              <w:left w:val="single" w:sz="4" w:space="0" w:color="auto"/>
              <w:bottom w:val="single" w:sz="4" w:space="0" w:color="auto"/>
              <w:right w:val="single" w:sz="4" w:space="0" w:color="auto"/>
            </w:tcBorders>
            <w:vAlign w:val="center"/>
            <w:hideMark/>
          </w:tcPr>
          <w:p w14:paraId="6A50C85C" w14:textId="77777777" w:rsidR="000C2AB0" w:rsidRDefault="000C2AB0" w:rsidP="008A60D8">
            <w:pPr>
              <w:pStyle w:val="Prrafodelista"/>
              <w:numPr>
                <w:ilvl w:val="0"/>
                <w:numId w:val="6"/>
              </w:numPr>
              <w:spacing w:after="0" w:line="254" w:lineRule="auto"/>
            </w:pPr>
            <w:r>
              <w:t xml:space="preserve"> Constitución Política de Colombia.</w:t>
            </w:r>
          </w:p>
          <w:p w14:paraId="38234F15" w14:textId="77777777" w:rsidR="000C2AB0" w:rsidRDefault="000C2AB0" w:rsidP="008A60D8">
            <w:pPr>
              <w:numPr>
                <w:ilvl w:val="0"/>
                <w:numId w:val="6"/>
              </w:numPr>
              <w:spacing w:line="254" w:lineRule="auto"/>
            </w:pPr>
            <w:r>
              <w:t>Legislación y reglamentación del sector aeronáutico en el ámbito de su competencia.</w:t>
            </w:r>
          </w:p>
          <w:p w14:paraId="3D9DB46B" w14:textId="77777777" w:rsidR="000C2AB0" w:rsidRDefault="000C2AB0" w:rsidP="008A60D8">
            <w:pPr>
              <w:numPr>
                <w:ilvl w:val="0"/>
                <w:numId w:val="6"/>
              </w:numPr>
              <w:spacing w:line="254" w:lineRule="auto"/>
            </w:pPr>
            <w:r>
              <w:t>El funcionamiento y la normativa expedida por la Organización de Aviación Civil Internacional (OACI) en el ámbito de su competencia.</w:t>
            </w:r>
          </w:p>
          <w:p w14:paraId="661F33E7" w14:textId="77777777" w:rsidR="000C2AB0" w:rsidRDefault="000C2AB0" w:rsidP="008A60D8">
            <w:pPr>
              <w:numPr>
                <w:ilvl w:val="0"/>
                <w:numId w:val="6"/>
              </w:numPr>
              <w:spacing w:line="254" w:lineRule="auto"/>
            </w:pPr>
            <w:r>
              <w:t>Reglamentos Aeronáuticos Colombianos (RAC) en el ámbito de su competencia.</w:t>
            </w:r>
          </w:p>
          <w:p w14:paraId="56170640" w14:textId="77777777" w:rsidR="000C2AB0" w:rsidRDefault="000C2AB0" w:rsidP="008A60D8">
            <w:pPr>
              <w:numPr>
                <w:ilvl w:val="0"/>
                <w:numId w:val="6"/>
              </w:numPr>
              <w:spacing w:line="254" w:lineRule="auto"/>
            </w:pPr>
            <w:r>
              <w:t>Especificaciones técnicas relativas a pronósticos de tiempo.</w:t>
            </w:r>
          </w:p>
          <w:p w14:paraId="4C579D37" w14:textId="77777777" w:rsidR="000C2AB0" w:rsidRDefault="000C2AB0" w:rsidP="008A60D8">
            <w:pPr>
              <w:numPr>
                <w:ilvl w:val="0"/>
                <w:numId w:val="6"/>
              </w:numPr>
              <w:spacing w:line="254" w:lineRule="auto"/>
            </w:pPr>
            <w:r>
              <w:t>Características de los fenómenos meteorológicos que afectan a las operaciones y a la seguridad del vuelo.</w:t>
            </w:r>
          </w:p>
          <w:p w14:paraId="58372A42" w14:textId="77777777" w:rsidR="000C2AB0" w:rsidRDefault="000C2AB0" w:rsidP="008A60D8">
            <w:pPr>
              <w:numPr>
                <w:ilvl w:val="0"/>
                <w:numId w:val="6"/>
              </w:numPr>
              <w:spacing w:line="254" w:lineRule="auto"/>
            </w:pPr>
            <w:r>
              <w:t>Política de gestión documental.</w:t>
            </w:r>
          </w:p>
          <w:p w14:paraId="575D19AA" w14:textId="77777777" w:rsidR="000C2AB0" w:rsidRDefault="000C2AB0" w:rsidP="008A60D8">
            <w:pPr>
              <w:numPr>
                <w:ilvl w:val="0"/>
                <w:numId w:val="6"/>
              </w:numPr>
              <w:spacing w:line="254" w:lineRule="auto"/>
            </w:pPr>
            <w:r>
              <w:t>Participación ciudadana servicio al ciudadano.</w:t>
            </w:r>
          </w:p>
        </w:tc>
      </w:tr>
      <w:tr w:rsidR="000C2AB0" w14:paraId="49F498A3" w14:textId="77777777" w:rsidTr="000C2AB0">
        <w:trPr>
          <w:gridAfter w:val="2"/>
          <w:wAfter w:w="240" w:type="dxa"/>
          <w:trHeight w:val="318"/>
        </w:trPr>
        <w:tc>
          <w:tcPr>
            <w:tcW w:w="10349" w:type="dxa"/>
            <w:gridSpan w:val="7"/>
            <w:tcBorders>
              <w:top w:val="single" w:sz="4" w:space="0" w:color="auto"/>
              <w:left w:val="single" w:sz="4" w:space="0" w:color="auto"/>
              <w:bottom w:val="single" w:sz="4" w:space="0" w:color="auto"/>
              <w:right w:val="single" w:sz="4" w:space="0" w:color="auto"/>
            </w:tcBorders>
            <w:vAlign w:val="center"/>
            <w:hideMark/>
          </w:tcPr>
          <w:p w14:paraId="258A6941" w14:textId="77777777" w:rsidR="000C2AB0" w:rsidRDefault="000C2AB0">
            <w:pPr>
              <w:spacing w:line="240" w:lineRule="auto"/>
              <w:jc w:val="center"/>
              <w:rPr>
                <w:rFonts w:ascii="Arial" w:hAnsi="Arial" w:cs="Arial"/>
                <w:sz w:val="20"/>
                <w:szCs w:val="20"/>
              </w:rPr>
            </w:pPr>
            <w:r>
              <w:rPr>
                <w:rFonts w:ascii="Arial" w:hAnsi="Arial" w:cs="Arial"/>
                <w:b/>
                <w:bCs/>
                <w:sz w:val="20"/>
                <w:szCs w:val="20"/>
              </w:rPr>
              <w:t>VI. COMPETENCIAS COMPORTAMENTALES</w:t>
            </w:r>
          </w:p>
        </w:tc>
      </w:tr>
      <w:tr w:rsidR="000C2AB0" w14:paraId="164DC8F2" w14:textId="77777777" w:rsidTr="000C2AB0">
        <w:trPr>
          <w:gridAfter w:val="2"/>
          <w:wAfter w:w="240" w:type="dxa"/>
        </w:trPr>
        <w:tc>
          <w:tcPr>
            <w:tcW w:w="5133" w:type="dxa"/>
            <w:gridSpan w:val="5"/>
            <w:tcBorders>
              <w:top w:val="single" w:sz="4" w:space="0" w:color="auto"/>
              <w:left w:val="single" w:sz="4" w:space="0" w:color="auto"/>
              <w:bottom w:val="single" w:sz="4" w:space="0" w:color="auto"/>
              <w:right w:val="single" w:sz="4" w:space="0" w:color="auto"/>
            </w:tcBorders>
            <w:vAlign w:val="center"/>
            <w:hideMark/>
          </w:tcPr>
          <w:p w14:paraId="47907DA1" w14:textId="77777777" w:rsidR="000C2AB0" w:rsidRDefault="000C2AB0">
            <w:pPr>
              <w:spacing w:line="240" w:lineRule="auto"/>
              <w:jc w:val="center"/>
              <w:rPr>
                <w:rFonts w:ascii="Arial" w:hAnsi="Arial" w:cs="Arial"/>
                <w:b/>
                <w:sz w:val="20"/>
                <w:szCs w:val="20"/>
              </w:rPr>
            </w:pPr>
            <w:r>
              <w:rPr>
                <w:rFonts w:ascii="Arial" w:hAnsi="Arial" w:cs="Arial"/>
                <w:b/>
                <w:sz w:val="20"/>
                <w:szCs w:val="20"/>
              </w:rPr>
              <w:t>Comunes</w:t>
            </w:r>
          </w:p>
        </w:tc>
        <w:tc>
          <w:tcPr>
            <w:tcW w:w="5216" w:type="dxa"/>
            <w:gridSpan w:val="2"/>
            <w:tcBorders>
              <w:top w:val="single" w:sz="4" w:space="0" w:color="auto"/>
              <w:left w:val="single" w:sz="4" w:space="0" w:color="auto"/>
              <w:bottom w:val="single" w:sz="4" w:space="0" w:color="auto"/>
              <w:right w:val="single" w:sz="4" w:space="0" w:color="auto"/>
            </w:tcBorders>
            <w:vAlign w:val="center"/>
            <w:hideMark/>
          </w:tcPr>
          <w:p w14:paraId="0D307038" w14:textId="77777777" w:rsidR="000C2AB0" w:rsidRDefault="000C2AB0">
            <w:pPr>
              <w:spacing w:line="240" w:lineRule="auto"/>
              <w:jc w:val="center"/>
              <w:rPr>
                <w:rFonts w:ascii="Arial" w:hAnsi="Arial" w:cs="Arial"/>
                <w:b/>
                <w:sz w:val="20"/>
                <w:szCs w:val="20"/>
              </w:rPr>
            </w:pPr>
            <w:r>
              <w:rPr>
                <w:rFonts w:ascii="Arial" w:hAnsi="Arial" w:cs="Arial"/>
                <w:b/>
                <w:sz w:val="20"/>
                <w:szCs w:val="20"/>
              </w:rPr>
              <w:t>Por empleo</w:t>
            </w:r>
          </w:p>
        </w:tc>
      </w:tr>
      <w:tr w:rsidR="000C2AB0" w14:paraId="1F6E89BA" w14:textId="77777777" w:rsidTr="000C2AB0">
        <w:trPr>
          <w:gridAfter w:val="2"/>
          <w:wAfter w:w="240" w:type="dxa"/>
        </w:trPr>
        <w:tc>
          <w:tcPr>
            <w:tcW w:w="5133" w:type="dxa"/>
            <w:gridSpan w:val="5"/>
            <w:tcBorders>
              <w:top w:val="single" w:sz="4" w:space="0" w:color="auto"/>
              <w:left w:val="single" w:sz="4" w:space="0" w:color="auto"/>
              <w:bottom w:val="single" w:sz="4" w:space="0" w:color="auto"/>
              <w:right w:val="single" w:sz="4" w:space="0" w:color="auto"/>
            </w:tcBorders>
            <w:vAlign w:val="center"/>
            <w:hideMark/>
          </w:tcPr>
          <w:p w14:paraId="4122B305" w14:textId="77777777" w:rsidR="000C2AB0" w:rsidRDefault="000C2AB0">
            <w:pPr>
              <w:spacing w:line="240" w:lineRule="auto"/>
              <w:jc w:val="both"/>
              <w:rPr>
                <w:rFonts w:ascii="Arial" w:hAnsi="Arial" w:cs="Arial"/>
                <w:sz w:val="20"/>
                <w:szCs w:val="20"/>
              </w:rPr>
            </w:pPr>
            <w:r>
              <w:rPr>
                <w:rFonts w:ascii="Arial" w:hAnsi="Arial" w:cs="Arial"/>
                <w:sz w:val="20"/>
                <w:szCs w:val="20"/>
              </w:rPr>
              <w:t>1.</w:t>
            </w:r>
            <w:r>
              <w:rPr>
                <w:rFonts w:ascii="Arial" w:hAnsi="Arial" w:cs="Arial"/>
                <w:sz w:val="20"/>
                <w:szCs w:val="20"/>
              </w:rPr>
              <w:tab/>
              <w:t>Aprendizaje continuo.</w:t>
            </w:r>
          </w:p>
          <w:p w14:paraId="6B3AAF1D" w14:textId="77777777" w:rsidR="000C2AB0" w:rsidRDefault="000C2AB0">
            <w:pPr>
              <w:spacing w:line="240" w:lineRule="auto"/>
              <w:jc w:val="both"/>
              <w:rPr>
                <w:rFonts w:ascii="Arial" w:hAnsi="Arial" w:cs="Arial"/>
                <w:sz w:val="20"/>
                <w:szCs w:val="20"/>
              </w:rPr>
            </w:pPr>
            <w:r>
              <w:rPr>
                <w:rFonts w:ascii="Arial" w:hAnsi="Arial" w:cs="Arial"/>
                <w:sz w:val="20"/>
                <w:szCs w:val="20"/>
              </w:rPr>
              <w:t>2.</w:t>
            </w:r>
            <w:r>
              <w:rPr>
                <w:rFonts w:ascii="Arial" w:hAnsi="Arial" w:cs="Arial"/>
                <w:sz w:val="20"/>
                <w:szCs w:val="20"/>
              </w:rPr>
              <w:tab/>
              <w:t>Orientación a resultados.</w:t>
            </w:r>
          </w:p>
          <w:p w14:paraId="455CE5BE" w14:textId="77777777" w:rsidR="000C2AB0" w:rsidRDefault="000C2AB0">
            <w:pPr>
              <w:spacing w:line="240" w:lineRule="auto"/>
              <w:jc w:val="both"/>
              <w:rPr>
                <w:rFonts w:ascii="Arial" w:hAnsi="Arial" w:cs="Arial"/>
                <w:sz w:val="20"/>
                <w:szCs w:val="20"/>
              </w:rPr>
            </w:pPr>
            <w:r>
              <w:rPr>
                <w:rFonts w:ascii="Arial" w:hAnsi="Arial" w:cs="Arial"/>
                <w:sz w:val="20"/>
                <w:szCs w:val="20"/>
              </w:rPr>
              <w:t>3.</w:t>
            </w:r>
            <w:r>
              <w:rPr>
                <w:rFonts w:ascii="Arial" w:hAnsi="Arial" w:cs="Arial"/>
                <w:sz w:val="20"/>
                <w:szCs w:val="20"/>
              </w:rPr>
              <w:tab/>
              <w:t>Orientación al usuario y al ciudadano.</w:t>
            </w:r>
          </w:p>
          <w:p w14:paraId="17E68DC1" w14:textId="77777777" w:rsidR="000C2AB0" w:rsidRDefault="000C2AB0">
            <w:pPr>
              <w:spacing w:line="240" w:lineRule="auto"/>
              <w:jc w:val="both"/>
              <w:rPr>
                <w:rFonts w:ascii="Arial" w:hAnsi="Arial" w:cs="Arial"/>
                <w:sz w:val="20"/>
                <w:szCs w:val="20"/>
              </w:rPr>
            </w:pPr>
            <w:r>
              <w:rPr>
                <w:rFonts w:ascii="Arial" w:hAnsi="Arial" w:cs="Arial"/>
                <w:sz w:val="20"/>
                <w:szCs w:val="20"/>
              </w:rPr>
              <w:t>4.</w:t>
            </w:r>
            <w:r>
              <w:rPr>
                <w:rFonts w:ascii="Arial" w:hAnsi="Arial" w:cs="Arial"/>
                <w:sz w:val="20"/>
                <w:szCs w:val="20"/>
              </w:rPr>
              <w:tab/>
              <w:t>Compromiso con la organización.</w:t>
            </w:r>
          </w:p>
          <w:p w14:paraId="02D8F5E4" w14:textId="77777777" w:rsidR="000C2AB0" w:rsidRDefault="000C2AB0">
            <w:pPr>
              <w:spacing w:line="240" w:lineRule="auto"/>
              <w:jc w:val="both"/>
              <w:rPr>
                <w:rFonts w:ascii="Arial" w:hAnsi="Arial" w:cs="Arial"/>
                <w:sz w:val="20"/>
                <w:szCs w:val="20"/>
              </w:rPr>
            </w:pPr>
            <w:r>
              <w:rPr>
                <w:rFonts w:ascii="Arial" w:hAnsi="Arial" w:cs="Arial"/>
                <w:sz w:val="20"/>
                <w:szCs w:val="20"/>
              </w:rPr>
              <w:t>5.</w:t>
            </w:r>
            <w:r>
              <w:rPr>
                <w:rFonts w:ascii="Arial" w:hAnsi="Arial" w:cs="Arial"/>
                <w:sz w:val="20"/>
                <w:szCs w:val="20"/>
              </w:rPr>
              <w:tab/>
              <w:t>Trabajo en equipo.</w:t>
            </w:r>
          </w:p>
          <w:p w14:paraId="585DD7F6" w14:textId="77777777" w:rsidR="000C2AB0" w:rsidRDefault="000C2AB0">
            <w:pPr>
              <w:spacing w:line="240" w:lineRule="auto"/>
              <w:jc w:val="both"/>
              <w:rPr>
                <w:rFonts w:ascii="Arial" w:hAnsi="Arial" w:cs="Arial"/>
                <w:sz w:val="20"/>
                <w:szCs w:val="20"/>
              </w:rPr>
            </w:pPr>
            <w:r>
              <w:rPr>
                <w:rFonts w:ascii="Arial" w:hAnsi="Arial" w:cs="Arial"/>
                <w:sz w:val="20"/>
                <w:szCs w:val="20"/>
              </w:rPr>
              <w:t>6.</w:t>
            </w:r>
            <w:r>
              <w:rPr>
                <w:rFonts w:ascii="Arial" w:hAnsi="Arial" w:cs="Arial"/>
                <w:sz w:val="20"/>
                <w:szCs w:val="20"/>
              </w:rPr>
              <w:tab/>
              <w:t>Adaptación al cambio.</w:t>
            </w:r>
          </w:p>
        </w:tc>
        <w:tc>
          <w:tcPr>
            <w:tcW w:w="5216" w:type="dxa"/>
            <w:gridSpan w:val="2"/>
            <w:tcBorders>
              <w:top w:val="single" w:sz="4" w:space="0" w:color="auto"/>
              <w:left w:val="single" w:sz="4" w:space="0" w:color="auto"/>
              <w:bottom w:val="single" w:sz="4" w:space="0" w:color="auto"/>
              <w:right w:val="single" w:sz="4" w:space="0" w:color="auto"/>
            </w:tcBorders>
            <w:vAlign w:val="center"/>
            <w:hideMark/>
          </w:tcPr>
          <w:p w14:paraId="2332D1B0" w14:textId="4ABA41A8" w:rsidR="000C2AB0" w:rsidRDefault="000C2AB0">
            <w:pPr>
              <w:spacing w:line="240" w:lineRule="auto"/>
              <w:jc w:val="both"/>
              <w:rPr>
                <w:rFonts w:ascii="Arial" w:hAnsi="Arial" w:cs="Arial"/>
                <w:sz w:val="20"/>
                <w:szCs w:val="20"/>
              </w:rPr>
            </w:pPr>
            <w:r>
              <w:rPr>
                <w:rFonts w:ascii="Arial" w:hAnsi="Arial" w:cs="Arial"/>
                <w:sz w:val="20"/>
                <w:szCs w:val="20"/>
              </w:rPr>
              <w:t>1.</w:t>
            </w:r>
            <w:r w:rsidR="00053981">
              <w:rPr>
                <w:rFonts w:ascii="Arial" w:hAnsi="Arial" w:cs="Arial"/>
                <w:sz w:val="20"/>
                <w:szCs w:val="20"/>
              </w:rPr>
              <w:t xml:space="preserve">         </w:t>
            </w:r>
            <w:r>
              <w:rPr>
                <w:rFonts w:ascii="Arial" w:hAnsi="Arial" w:cs="Arial"/>
                <w:sz w:val="20"/>
                <w:szCs w:val="20"/>
              </w:rPr>
              <w:t>Confiabilidad técnica.</w:t>
            </w:r>
          </w:p>
          <w:p w14:paraId="6FA304D5" w14:textId="77777777" w:rsidR="000C2AB0" w:rsidRDefault="000C2AB0">
            <w:pPr>
              <w:spacing w:line="240" w:lineRule="auto"/>
              <w:jc w:val="both"/>
              <w:rPr>
                <w:rFonts w:ascii="Arial" w:hAnsi="Arial" w:cs="Arial"/>
                <w:sz w:val="20"/>
                <w:szCs w:val="20"/>
              </w:rPr>
            </w:pPr>
            <w:r>
              <w:rPr>
                <w:rFonts w:ascii="Arial" w:hAnsi="Arial" w:cs="Arial"/>
                <w:sz w:val="20"/>
                <w:szCs w:val="20"/>
              </w:rPr>
              <w:t>2.</w:t>
            </w:r>
            <w:r>
              <w:rPr>
                <w:rFonts w:ascii="Arial" w:hAnsi="Arial" w:cs="Arial"/>
                <w:sz w:val="20"/>
                <w:szCs w:val="20"/>
              </w:rPr>
              <w:tab/>
              <w:t>Disciplina.</w:t>
            </w:r>
          </w:p>
          <w:p w14:paraId="5BFD4C8C" w14:textId="77777777" w:rsidR="000C2AB0" w:rsidRDefault="000C2AB0">
            <w:pPr>
              <w:spacing w:line="240" w:lineRule="auto"/>
              <w:jc w:val="both"/>
              <w:rPr>
                <w:rFonts w:ascii="Arial" w:hAnsi="Arial" w:cs="Arial"/>
                <w:sz w:val="20"/>
                <w:szCs w:val="20"/>
              </w:rPr>
            </w:pPr>
            <w:r>
              <w:rPr>
                <w:rFonts w:ascii="Arial" w:hAnsi="Arial" w:cs="Arial"/>
                <w:sz w:val="20"/>
                <w:szCs w:val="20"/>
              </w:rPr>
              <w:t>3.</w:t>
            </w:r>
            <w:r>
              <w:rPr>
                <w:rFonts w:ascii="Arial" w:hAnsi="Arial" w:cs="Arial"/>
                <w:sz w:val="20"/>
                <w:szCs w:val="20"/>
              </w:rPr>
              <w:tab/>
              <w:t>Responsabilidad.</w:t>
            </w:r>
          </w:p>
        </w:tc>
      </w:tr>
      <w:tr w:rsidR="000C2AB0" w14:paraId="012A57E7" w14:textId="77777777" w:rsidTr="000C2AB0">
        <w:trPr>
          <w:gridAfter w:val="2"/>
          <w:wAfter w:w="240" w:type="dxa"/>
          <w:trHeight w:val="418"/>
        </w:trPr>
        <w:tc>
          <w:tcPr>
            <w:tcW w:w="10349" w:type="dxa"/>
            <w:gridSpan w:val="7"/>
            <w:tcBorders>
              <w:top w:val="single" w:sz="4" w:space="0" w:color="auto"/>
              <w:left w:val="single" w:sz="4" w:space="0" w:color="auto"/>
              <w:bottom w:val="single" w:sz="4" w:space="0" w:color="auto"/>
              <w:right w:val="single" w:sz="4" w:space="0" w:color="auto"/>
            </w:tcBorders>
            <w:vAlign w:val="center"/>
            <w:hideMark/>
          </w:tcPr>
          <w:p w14:paraId="6EA66980" w14:textId="77777777" w:rsidR="000C2AB0" w:rsidRDefault="000C2AB0">
            <w:pPr>
              <w:spacing w:line="240" w:lineRule="auto"/>
              <w:jc w:val="center"/>
              <w:rPr>
                <w:rFonts w:ascii="Arial" w:hAnsi="Arial" w:cs="Arial"/>
                <w:sz w:val="20"/>
                <w:szCs w:val="20"/>
              </w:rPr>
            </w:pPr>
            <w:r>
              <w:rPr>
                <w:rFonts w:ascii="Arial" w:hAnsi="Arial" w:cs="Arial"/>
                <w:b/>
                <w:bCs/>
                <w:sz w:val="20"/>
                <w:szCs w:val="20"/>
              </w:rPr>
              <w:t>VII. REQUISITOS DE FORMACIÓN ACADÉMICA Y EXPERIENCIA</w:t>
            </w:r>
          </w:p>
        </w:tc>
      </w:tr>
      <w:tr w:rsidR="000C2AB0" w14:paraId="01B97ED4" w14:textId="77777777" w:rsidTr="000C2AB0">
        <w:trPr>
          <w:gridAfter w:val="2"/>
          <w:wAfter w:w="240" w:type="dxa"/>
        </w:trPr>
        <w:tc>
          <w:tcPr>
            <w:tcW w:w="5133" w:type="dxa"/>
            <w:gridSpan w:val="5"/>
            <w:tcBorders>
              <w:top w:val="single" w:sz="4" w:space="0" w:color="auto"/>
              <w:left w:val="single" w:sz="4" w:space="0" w:color="auto"/>
              <w:bottom w:val="single" w:sz="4" w:space="0" w:color="auto"/>
              <w:right w:val="single" w:sz="4" w:space="0" w:color="auto"/>
            </w:tcBorders>
            <w:vAlign w:val="center"/>
            <w:hideMark/>
          </w:tcPr>
          <w:p w14:paraId="507AEAE5" w14:textId="77777777" w:rsidR="000C2AB0" w:rsidRDefault="000C2AB0">
            <w:pPr>
              <w:spacing w:line="240" w:lineRule="auto"/>
              <w:jc w:val="center"/>
              <w:rPr>
                <w:rFonts w:ascii="Arial" w:hAnsi="Arial" w:cs="Arial"/>
                <w:b/>
                <w:bCs/>
                <w:sz w:val="20"/>
                <w:szCs w:val="20"/>
              </w:rPr>
            </w:pPr>
            <w:r>
              <w:rPr>
                <w:rFonts w:ascii="Arial" w:hAnsi="Arial" w:cs="Arial"/>
                <w:b/>
                <w:bCs/>
                <w:sz w:val="20"/>
                <w:szCs w:val="20"/>
              </w:rPr>
              <w:t>Estudio</w:t>
            </w:r>
          </w:p>
        </w:tc>
        <w:tc>
          <w:tcPr>
            <w:tcW w:w="5216" w:type="dxa"/>
            <w:gridSpan w:val="2"/>
            <w:tcBorders>
              <w:top w:val="single" w:sz="4" w:space="0" w:color="auto"/>
              <w:left w:val="single" w:sz="4" w:space="0" w:color="auto"/>
              <w:bottom w:val="single" w:sz="4" w:space="0" w:color="auto"/>
              <w:right w:val="single" w:sz="4" w:space="0" w:color="auto"/>
            </w:tcBorders>
            <w:vAlign w:val="center"/>
            <w:hideMark/>
          </w:tcPr>
          <w:p w14:paraId="169232F4" w14:textId="77777777" w:rsidR="000C2AB0" w:rsidRDefault="000C2AB0">
            <w:pPr>
              <w:spacing w:line="240" w:lineRule="auto"/>
              <w:jc w:val="center"/>
              <w:rPr>
                <w:rFonts w:ascii="Arial" w:hAnsi="Arial" w:cs="Arial"/>
                <w:b/>
                <w:sz w:val="20"/>
                <w:szCs w:val="20"/>
              </w:rPr>
            </w:pPr>
            <w:r>
              <w:rPr>
                <w:rFonts w:ascii="Arial" w:hAnsi="Arial" w:cs="Arial"/>
                <w:b/>
                <w:sz w:val="20"/>
                <w:szCs w:val="20"/>
              </w:rPr>
              <w:t>Experiencia</w:t>
            </w:r>
          </w:p>
        </w:tc>
      </w:tr>
      <w:tr w:rsidR="000C2AB0" w14:paraId="68CE3359" w14:textId="77777777" w:rsidTr="000C2AB0">
        <w:trPr>
          <w:gridAfter w:val="2"/>
          <w:wAfter w:w="240" w:type="dxa"/>
        </w:trPr>
        <w:tc>
          <w:tcPr>
            <w:tcW w:w="5133" w:type="dxa"/>
            <w:gridSpan w:val="5"/>
            <w:tcBorders>
              <w:top w:val="single" w:sz="4" w:space="0" w:color="auto"/>
              <w:left w:val="single" w:sz="4" w:space="0" w:color="auto"/>
              <w:bottom w:val="single" w:sz="4" w:space="0" w:color="auto"/>
              <w:right w:val="single" w:sz="4" w:space="0" w:color="auto"/>
            </w:tcBorders>
            <w:vAlign w:val="center"/>
          </w:tcPr>
          <w:p w14:paraId="444349BB" w14:textId="77777777" w:rsidR="000C2AB0" w:rsidRDefault="000C2AB0">
            <w:pPr>
              <w:spacing w:line="240" w:lineRule="auto"/>
              <w:jc w:val="both"/>
              <w:rPr>
                <w:rFonts w:ascii="Arial" w:hAnsi="Arial" w:cs="Arial"/>
                <w:sz w:val="20"/>
                <w:szCs w:val="20"/>
              </w:rPr>
            </w:pPr>
          </w:p>
          <w:p w14:paraId="6470660C" w14:textId="09FDBB3A" w:rsidR="000C2AB0" w:rsidRDefault="000C2AB0">
            <w:pPr>
              <w:spacing w:line="240" w:lineRule="auto"/>
              <w:jc w:val="both"/>
              <w:rPr>
                <w:rFonts w:ascii="Arial" w:hAnsi="Arial" w:cs="Arial"/>
                <w:sz w:val="20"/>
                <w:szCs w:val="20"/>
              </w:rPr>
            </w:pPr>
            <w:r>
              <w:rPr>
                <w:rFonts w:ascii="Arial" w:hAnsi="Arial" w:cs="Arial"/>
                <w:sz w:val="20"/>
                <w:szCs w:val="20"/>
              </w:rPr>
              <w:t xml:space="preserve">Título </w:t>
            </w:r>
            <w:r w:rsidR="009F6490">
              <w:rPr>
                <w:rFonts w:ascii="Arial" w:hAnsi="Arial" w:cs="Arial"/>
                <w:sz w:val="20"/>
                <w:szCs w:val="20"/>
              </w:rPr>
              <w:t xml:space="preserve">Profesional </w:t>
            </w:r>
            <w:r>
              <w:rPr>
                <w:rFonts w:ascii="Arial" w:hAnsi="Arial" w:cs="Arial"/>
                <w:sz w:val="20"/>
                <w:szCs w:val="20"/>
              </w:rPr>
              <w:t>en el (los) siguiente(s) núcleo(s) básico(s) del conocimiento:</w:t>
            </w:r>
          </w:p>
          <w:p w14:paraId="4707C668" w14:textId="77777777" w:rsidR="000C2AB0" w:rsidRDefault="000C2AB0">
            <w:pPr>
              <w:spacing w:line="240" w:lineRule="auto"/>
              <w:jc w:val="both"/>
              <w:rPr>
                <w:rFonts w:ascii="Arial" w:hAnsi="Arial" w:cs="Arial"/>
                <w:sz w:val="20"/>
                <w:szCs w:val="20"/>
              </w:rPr>
            </w:pPr>
            <w:r>
              <w:rPr>
                <w:rFonts w:ascii="Arial" w:hAnsi="Arial" w:cs="Arial"/>
                <w:sz w:val="20"/>
                <w:szCs w:val="20"/>
              </w:rPr>
              <w:t>Ingeniería Ambiental, Sanitaria y afines o Ingeniería de Sistemas, Telemática y afines o Ingeniería Electrónica, Telecomunicaciones y afines o Ingeniería Eléctrica y afines o Ingeniería Industrial y afines o Ingeniería Mecánica y afines u Otras ingenierías o Geología u Otros Programas de Ciencias Naturales.</w:t>
            </w:r>
          </w:p>
        </w:tc>
        <w:tc>
          <w:tcPr>
            <w:tcW w:w="5216" w:type="dxa"/>
            <w:gridSpan w:val="2"/>
            <w:tcBorders>
              <w:top w:val="single" w:sz="4" w:space="0" w:color="auto"/>
              <w:left w:val="single" w:sz="4" w:space="0" w:color="auto"/>
              <w:bottom w:val="single" w:sz="4" w:space="0" w:color="auto"/>
              <w:right w:val="single" w:sz="4" w:space="0" w:color="auto"/>
            </w:tcBorders>
            <w:vAlign w:val="center"/>
            <w:hideMark/>
          </w:tcPr>
          <w:p w14:paraId="10535AC7" w14:textId="7577EFB4" w:rsidR="000C2AB0" w:rsidRDefault="009F6490">
            <w:pPr>
              <w:spacing w:line="240" w:lineRule="auto"/>
              <w:jc w:val="both"/>
              <w:rPr>
                <w:rFonts w:ascii="Arial" w:hAnsi="Arial" w:cs="Arial"/>
                <w:sz w:val="20"/>
                <w:szCs w:val="20"/>
              </w:rPr>
            </w:pPr>
            <w:r>
              <w:rPr>
                <w:rFonts w:ascii="Arial" w:hAnsi="Arial" w:cs="Arial"/>
                <w:sz w:val="20"/>
                <w:szCs w:val="20"/>
              </w:rPr>
              <w:t>No aplica</w:t>
            </w:r>
          </w:p>
        </w:tc>
      </w:tr>
      <w:tr w:rsidR="000C2AB0" w14:paraId="69AB6000" w14:textId="77777777" w:rsidTr="000C2AB0">
        <w:trPr>
          <w:gridAfter w:val="2"/>
          <w:wAfter w:w="240" w:type="dxa"/>
        </w:trPr>
        <w:tc>
          <w:tcPr>
            <w:tcW w:w="10349" w:type="dxa"/>
            <w:gridSpan w:val="7"/>
            <w:tcBorders>
              <w:top w:val="single" w:sz="4" w:space="0" w:color="auto"/>
              <w:left w:val="single" w:sz="4" w:space="0" w:color="auto"/>
              <w:bottom w:val="single" w:sz="4" w:space="0" w:color="auto"/>
              <w:right w:val="single" w:sz="4" w:space="0" w:color="auto"/>
            </w:tcBorders>
            <w:vAlign w:val="center"/>
            <w:hideMark/>
          </w:tcPr>
          <w:p w14:paraId="4994B9DE" w14:textId="77777777" w:rsidR="000C2AB0" w:rsidRDefault="000C2AB0">
            <w:pPr>
              <w:spacing w:line="240" w:lineRule="auto"/>
              <w:jc w:val="center"/>
              <w:rPr>
                <w:rFonts w:ascii="Arial" w:hAnsi="Arial" w:cs="Arial"/>
                <w:sz w:val="20"/>
                <w:szCs w:val="20"/>
              </w:rPr>
            </w:pPr>
            <w:bookmarkStart w:id="3" w:name="_Hlk139260284"/>
            <w:r>
              <w:rPr>
                <w:rFonts w:ascii="Arial" w:hAnsi="Arial" w:cs="Arial"/>
                <w:b/>
                <w:bCs/>
                <w:sz w:val="20"/>
                <w:szCs w:val="20"/>
              </w:rPr>
              <w:t>OTROS</w:t>
            </w:r>
          </w:p>
        </w:tc>
      </w:tr>
      <w:tr w:rsidR="000C2AB0" w14:paraId="66248323" w14:textId="77777777" w:rsidTr="000C2AB0">
        <w:trPr>
          <w:gridAfter w:val="2"/>
          <w:wAfter w:w="240" w:type="dxa"/>
        </w:trPr>
        <w:tc>
          <w:tcPr>
            <w:tcW w:w="10349" w:type="dxa"/>
            <w:gridSpan w:val="7"/>
            <w:tcBorders>
              <w:top w:val="single" w:sz="4" w:space="0" w:color="auto"/>
              <w:left w:val="single" w:sz="4" w:space="0" w:color="auto"/>
              <w:bottom w:val="single" w:sz="4" w:space="0" w:color="auto"/>
              <w:right w:val="single" w:sz="4" w:space="0" w:color="auto"/>
            </w:tcBorders>
            <w:vAlign w:val="center"/>
          </w:tcPr>
          <w:p w14:paraId="0A236614" w14:textId="77777777" w:rsidR="00BD2992" w:rsidRDefault="00BD2992" w:rsidP="00BD2992">
            <w:pPr>
              <w:spacing w:line="240" w:lineRule="auto"/>
              <w:jc w:val="both"/>
              <w:rPr>
                <w:rFonts w:ascii="Arial" w:hAnsi="Arial" w:cs="Arial"/>
                <w:sz w:val="20"/>
                <w:szCs w:val="20"/>
              </w:rPr>
            </w:pPr>
          </w:p>
          <w:p w14:paraId="0B0FB342" w14:textId="1B014DEC" w:rsidR="00BD2992" w:rsidRPr="00BD2992" w:rsidRDefault="00BD2992" w:rsidP="008A60D8">
            <w:pPr>
              <w:pStyle w:val="Prrafodelista"/>
              <w:numPr>
                <w:ilvl w:val="0"/>
                <w:numId w:val="17"/>
              </w:numPr>
              <w:spacing w:after="0" w:line="240" w:lineRule="auto"/>
              <w:jc w:val="both"/>
              <w:rPr>
                <w:rFonts w:ascii="Arial" w:hAnsi="Arial" w:cs="Arial"/>
                <w:sz w:val="20"/>
                <w:szCs w:val="20"/>
              </w:rPr>
            </w:pPr>
            <w:r w:rsidRPr="00BD2992">
              <w:rPr>
                <w:rFonts w:ascii="Arial" w:hAnsi="Arial" w:cs="Arial"/>
                <w:sz w:val="20"/>
                <w:szCs w:val="20"/>
              </w:rPr>
              <w:lastRenderedPageBreak/>
              <w:t xml:space="preserve">Curso </w:t>
            </w:r>
            <w:r w:rsidR="00D81285">
              <w:rPr>
                <w:rFonts w:ascii="Arial" w:hAnsi="Arial" w:cs="Arial"/>
                <w:sz w:val="20"/>
                <w:szCs w:val="20"/>
              </w:rPr>
              <w:t>avanzado de meteorología aeronáutica</w:t>
            </w:r>
            <w:r w:rsidRPr="00BD2992">
              <w:rPr>
                <w:rFonts w:ascii="Arial" w:hAnsi="Arial" w:cs="Arial"/>
                <w:sz w:val="20"/>
                <w:szCs w:val="20"/>
              </w:rPr>
              <w:t xml:space="preserve"> o su equivalente </w:t>
            </w:r>
            <w:r w:rsidR="0002155F">
              <w:rPr>
                <w:rFonts w:ascii="Arial" w:hAnsi="Arial" w:cs="Arial"/>
                <w:noProof/>
                <w:sz w:val="20"/>
                <w:szCs w:val="20"/>
              </w:rPr>
              <w:t>y curso de actualizacion en meteorologia intermedio</w:t>
            </w:r>
            <w:r w:rsidR="00976F48">
              <w:rPr>
                <w:rFonts w:ascii="Arial" w:hAnsi="Arial" w:cs="Arial"/>
                <w:noProof/>
                <w:sz w:val="20"/>
                <w:szCs w:val="20"/>
              </w:rPr>
              <w:t xml:space="preserve"> o su equivalente</w:t>
            </w:r>
            <w:r w:rsidR="0002155F">
              <w:rPr>
                <w:rFonts w:ascii="Arial" w:hAnsi="Arial" w:cs="Arial"/>
                <w:noProof/>
                <w:sz w:val="20"/>
                <w:szCs w:val="20"/>
              </w:rPr>
              <w:t xml:space="preserve">, </w:t>
            </w:r>
            <w:r w:rsidRPr="00BD2992">
              <w:rPr>
                <w:rFonts w:ascii="Arial" w:hAnsi="Arial" w:cs="Arial"/>
                <w:sz w:val="20"/>
                <w:szCs w:val="20"/>
              </w:rPr>
              <w:t>de acuerdo con el Programa Nacional de Instrucción MET resolución 1249 de junio de 2020</w:t>
            </w:r>
            <w:r w:rsidR="00976F48">
              <w:rPr>
                <w:rFonts w:ascii="Arial" w:hAnsi="Arial" w:cs="Arial"/>
                <w:sz w:val="20"/>
                <w:szCs w:val="20"/>
              </w:rPr>
              <w:t>.</w:t>
            </w:r>
          </w:p>
          <w:p w14:paraId="745CA1F9" w14:textId="77777777" w:rsidR="00BD2992" w:rsidRDefault="00BD2992" w:rsidP="008A60D8">
            <w:pPr>
              <w:pStyle w:val="Prrafodelista"/>
              <w:numPr>
                <w:ilvl w:val="0"/>
                <w:numId w:val="17"/>
              </w:numPr>
              <w:spacing w:after="0" w:line="240" w:lineRule="auto"/>
              <w:jc w:val="both"/>
              <w:rPr>
                <w:rFonts w:ascii="Arial" w:hAnsi="Arial" w:cs="Arial"/>
                <w:sz w:val="20"/>
                <w:szCs w:val="20"/>
              </w:rPr>
            </w:pPr>
            <w:r w:rsidRPr="00BD2992">
              <w:rPr>
                <w:rFonts w:ascii="Arial" w:hAnsi="Arial" w:cs="Arial"/>
                <w:sz w:val="20"/>
                <w:szCs w:val="20"/>
              </w:rPr>
              <w:t>Tener Licencia al personal aeronáutico expedida por la Autoridad Aeronáutica, según lo establecido por los Reglamentos Aeronáuticos de Colombia RAC</w:t>
            </w:r>
          </w:p>
          <w:p w14:paraId="20BEB3BD" w14:textId="77777777" w:rsidR="00BD2992" w:rsidRDefault="00BD2992" w:rsidP="008A60D8">
            <w:pPr>
              <w:pStyle w:val="Prrafodelista"/>
              <w:numPr>
                <w:ilvl w:val="0"/>
                <w:numId w:val="17"/>
              </w:numPr>
              <w:spacing w:after="0" w:line="240" w:lineRule="auto"/>
              <w:jc w:val="both"/>
              <w:rPr>
                <w:rFonts w:ascii="Arial" w:hAnsi="Arial" w:cs="Arial"/>
                <w:sz w:val="20"/>
                <w:szCs w:val="20"/>
              </w:rPr>
            </w:pPr>
            <w:r w:rsidRPr="00BD2992">
              <w:rPr>
                <w:rFonts w:ascii="Arial" w:hAnsi="Arial" w:cs="Arial"/>
                <w:sz w:val="20"/>
                <w:szCs w:val="20"/>
              </w:rPr>
              <w:t>Nivel operacional de competencia lingüística en inglés exigido en la normatividad vigente.</w:t>
            </w:r>
          </w:p>
          <w:p w14:paraId="4F020AE3" w14:textId="77777777" w:rsidR="00BD2992" w:rsidRDefault="00BD2992" w:rsidP="008A60D8">
            <w:pPr>
              <w:pStyle w:val="Prrafodelista"/>
              <w:numPr>
                <w:ilvl w:val="0"/>
                <w:numId w:val="17"/>
              </w:numPr>
              <w:spacing w:after="0" w:line="240" w:lineRule="auto"/>
              <w:jc w:val="both"/>
              <w:rPr>
                <w:rFonts w:ascii="Arial" w:hAnsi="Arial" w:cs="Arial"/>
                <w:sz w:val="20"/>
                <w:szCs w:val="20"/>
              </w:rPr>
            </w:pPr>
            <w:r w:rsidRPr="00BD2992">
              <w:rPr>
                <w:rFonts w:ascii="Arial" w:hAnsi="Arial" w:cs="Arial"/>
                <w:sz w:val="20"/>
                <w:szCs w:val="20"/>
              </w:rPr>
              <w:t>Certificado médico aeronáutico vigente de acuerdo con el Reglamento Aeronáutico de Colombia RAC.</w:t>
            </w:r>
          </w:p>
          <w:p w14:paraId="7F92F115" w14:textId="7C681423" w:rsidR="009F6490" w:rsidRPr="00BD2992" w:rsidRDefault="009F6490" w:rsidP="008A60D8">
            <w:pPr>
              <w:pStyle w:val="Prrafodelista"/>
              <w:numPr>
                <w:ilvl w:val="0"/>
                <w:numId w:val="17"/>
              </w:numPr>
              <w:spacing w:after="0" w:line="240" w:lineRule="auto"/>
              <w:jc w:val="both"/>
              <w:rPr>
                <w:rFonts w:ascii="Arial" w:hAnsi="Arial" w:cs="Arial"/>
                <w:sz w:val="20"/>
                <w:szCs w:val="20"/>
              </w:rPr>
            </w:pPr>
            <w:r>
              <w:rPr>
                <w:rFonts w:ascii="Arial" w:hAnsi="Arial" w:cs="Arial"/>
                <w:sz w:val="20"/>
                <w:szCs w:val="20"/>
              </w:rPr>
              <w:t>Tarjeta profesional en los casos requeridos</w:t>
            </w:r>
          </w:p>
          <w:p w14:paraId="38F690F9" w14:textId="77777777" w:rsidR="000C2AB0" w:rsidRDefault="000C2AB0" w:rsidP="00BD2992">
            <w:pPr>
              <w:pStyle w:val="Prrafodelista"/>
              <w:spacing w:after="0" w:line="240" w:lineRule="auto"/>
              <w:jc w:val="both"/>
              <w:rPr>
                <w:rFonts w:ascii="Arial" w:hAnsi="Arial" w:cs="Arial"/>
                <w:sz w:val="20"/>
                <w:szCs w:val="20"/>
              </w:rPr>
            </w:pPr>
          </w:p>
        </w:tc>
        <w:bookmarkEnd w:id="3"/>
      </w:tr>
      <w:tr w:rsidR="000C2AB0" w14:paraId="05EB7DA6" w14:textId="77777777" w:rsidTr="000C2AB0">
        <w:trPr>
          <w:gridAfter w:val="2"/>
          <w:wAfter w:w="240" w:type="dxa"/>
        </w:trPr>
        <w:tc>
          <w:tcPr>
            <w:tcW w:w="10349" w:type="dxa"/>
            <w:gridSpan w:val="7"/>
            <w:tcBorders>
              <w:top w:val="single" w:sz="4" w:space="0" w:color="auto"/>
              <w:left w:val="single" w:sz="4" w:space="0" w:color="auto"/>
              <w:bottom w:val="single" w:sz="4" w:space="0" w:color="auto"/>
              <w:right w:val="single" w:sz="4" w:space="0" w:color="auto"/>
            </w:tcBorders>
            <w:vAlign w:val="center"/>
            <w:hideMark/>
          </w:tcPr>
          <w:p w14:paraId="21C7B806" w14:textId="77777777" w:rsidR="000C2AB0" w:rsidRDefault="000C2AB0">
            <w:pPr>
              <w:spacing w:line="240" w:lineRule="auto"/>
              <w:jc w:val="center"/>
              <w:rPr>
                <w:rFonts w:ascii="Arial" w:hAnsi="Arial" w:cs="Arial"/>
                <w:sz w:val="20"/>
                <w:szCs w:val="20"/>
              </w:rPr>
            </w:pPr>
            <w:bookmarkStart w:id="4" w:name="_Hlk139260489"/>
            <w:r>
              <w:rPr>
                <w:rFonts w:ascii="Arial" w:hAnsi="Arial" w:cs="Arial"/>
                <w:b/>
                <w:bCs/>
                <w:sz w:val="20"/>
                <w:szCs w:val="20"/>
              </w:rPr>
              <w:lastRenderedPageBreak/>
              <w:t>VIII. ALTERNATIVA I</w:t>
            </w:r>
          </w:p>
        </w:tc>
      </w:tr>
      <w:tr w:rsidR="000C2AB0" w14:paraId="01BBD454" w14:textId="77777777" w:rsidTr="000C2AB0">
        <w:trPr>
          <w:gridAfter w:val="2"/>
          <w:wAfter w:w="240" w:type="dxa"/>
        </w:trPr>
        <w:tc>
          <w:tcPr>
            <w:tcW w:w="5133" w:type="dxa"/>
            <w:gridSpan w:val="5"/>
            <w:tcBorders>
              <w:top w:val="single" w:sz="4" w:space="0" w:color="auto"/>
              <w:left w:val="single" w:sz="4" w:space="0" w:color="auto"/>
              <w:bottom w:val="single" w:sz="4" w:space="0" w:color="auto"/>
              <w:right w:val="single" w:sz="4" w:space="0" w:color="auto"/>
            </w:tcBorders>
            <w:vAlign w:val="center"/>
            <w:hideMark/>
          </w:tcPr>
          <w:p w14:paraId="363FF703" w14:textId="77777777" w:rsidR="000C2AB0" w:rsidRDefault="000C2AB0">
            <w:pPr>
              <w:spacing w:line="240" w:lineRule="auto"/>
              <w:jc w:val="center"/>
              <w:rPr>
                <w:rFonts w:ascii="Arial" w:hAnsi="Arial" w:cs="Arial"/>
                <w:b/>
                <w:bCs/>
                <w:sz w:val="20"/>
                <w:szCs w:val="20"/>
              </w:rPr>
            </w:pPr>
            <w:r>
              <w:rPr>
                <w:rFonts w:ascii="Arial" w:hAnsi="Arial" w:cs="Arial"/>
                <w:b/>
                <w:bCs/>
                <w:sz w:val="20"/>
                <w:szCs w:val="20"/>
              </w:rPr>
              <w:t>Estudio</w:t>
            </w:r>
          </w:p>
        </w:tc>
        <w:tc>
          <w:tcPr>
            <w:tcW w:w="5216" w:type="dxa"/>
            <w:gridSpan w:val="2"/>
            <w:tcBorders>
              <w:top w:val="single" w:sz="4" w:space="0" w:color="auto"/>
              <w:left w:val="single" w:sz="4" w:space="0" w:color="auto"/>
              <w:bottom w:val="single" w:sz="4" w:space="0" w:color="auto"/>
              <w:right w:val="single" w:sz="4" w:space="0" w:color="auto"/>
            </w:tcBorders>
            <w:vAlign w:val="center"/>
            <w:hideMark/>
          </w:tcPr>
          <w:p w14:paraId="4EF40049" w14:textId="77777777" w:rsidR="000C2AB0" w:rsidRDefault="000C2AB0">
            <w:pPr>
              <w:spacing w:line="240" w:lineRule="auto"/>
              <w:jc w:val="center"/>
              <w:rPr>
                <w:rFonts w:ascii="Arial" w:hAnsi="Arial" w:cs="Arial"/>
                <w:b/>
                <w:sz w:val="20"/>
                <w:szCs w:val="20"/>
              </w:rPr>
            </w:pPr>
            <w:r>
              <w:rPr>
                <w:rFonts w:ascii="Arial" w:hAnsi="Arial" w:cs="Arial"/>
                <w:b/>
                <w:sz w:val="20"/>
                <w:szCs w:val="20"/>
              </w:rPr>
              <w:t>Experiencia</w:t>
            </w:r>
          </w:p>
        </w:tc>
      </w:tr>
      <w:tr w:rsidR="000C2AB0" w14:paraId="22EB9B2B" w14:textId="77777777" w:rsidTr="009F6490">
        <w:trPr>
          <w:gridAfter w:val="2"/>
          <w:wAfter w:w="240" w:type="dxa"/>
        </w:trPr>
        <w:tc>
          <w:tcPr>
            <w:tcW w:w="5133" w:type="dxa"/>
            <w:gridSpan w:val="5"/>
            <w:tcBorders>
              <w:top w:val="single" w:sz="4" w:space="0" w:color="auto"/>
              <w:left w:val="single" w:sz="4" w:space="0" w:color="auto"/>
              <w:bottom w:val="single" w:sz="4" w:space="0" w:color="auto"/>
              <w:right w:val="single" w:sz="4" w:space="0" w:color="auto"/>
            </w:tcBorders>
            <w:vAlign w:val="center"/>
          </w:tcPr>
          <w:p w14:paraId="6569D15E" w14:textId="46DB3381" w:rsidR="000C2AB0" w:rsidRDefault="009F6490">
            <w:pPr>
              <w:spacing w:line="240" w:lineRule="auto"/>
              <w:jc w:val="both"/>
              <w:rPr>
                <w:rFonts w:ascii="Arial" w:hAnsi="Arial" w:cs="Arial"/>
                <w:sz w:val="20"/>
                <w:szCs w:val="20"/>
              </w:rPr>
            </w:pPr>
            <w:r>
              <w:rPr>
                <w:rFonts w:ascii="Arial" w:hAnsi="Arial" w:cs="Arial"/>
                <w:sz w:val="20"/>
                <w:szCs w:val="20"/>
              </w:rPr>
              <w:t>No aplica</w:t>
            </w:r>
          </w:p>
        </w:tc>
        <w:tc>
          <w:tcPr>
            <w:tcW w:w="5216" w:type="dxa"/>
            <w:gridSpan w:val="2"/>
            <w:tcBorders>
              <w:top w:val="single" w:sz="4" w:space="0" w:color="auto"/>
              <w:left w:val="single" w:sz="4" w:space="0" w:color="auto"/>
              <w:bottom w:val="single" w:sz="4" w:space="0" w:color="auto"/>
              <w:right w:val="single" w:sz="4" w:space="0" w:color="auto"/>
            </w:tcBorders>
            <w:vAlign w:val="center"/>
          </w:tcPr>
          <w:p w14:paraId="2791E42F" w14:textId="3FD96D0A" w:rsidR="000C2AB0" w:rsidRDefault="000C2AB0">
            <w:pPr>
              <w:spacing w:line="240" w:lineRule="auto"/>
              <w:jc w:val="both"/>
              <w:rPr>
                <w:rFonts w:ascii="Arial" w:hAnsi="Arial" w:cs="Arial"/>
                <w:sz w:val="20"/>
                <w:szCs w:val="20"/>
              </w:rPr>
            </w:pPr>
          </w:p>
        </w:tc>
      </w:tr>
      <w:tr w:rsidR="000C2AB0" w14:paraId="4DD14802" w14:textId="77777777" w:rsidTr="009F6490">
        <w:trPr>
          <w:gridAfter w:val="2"/>
          <w:wAfter w:w="240" w:type="dxa"/>
        </w:trPr>
        <w:tc>
          <w:tcPr>
            <w:tcW w:w="10349" w:type="dxa"/>
            <w:gridSpan w:val="7"/>
            <w:tcBorders>
              <w:top w:val="single" w:sz="4" w:space="0" w:color="auto"/>
              <w:left w:val="single" w:sz="4" w:space="0" w:color="auto"/>
              <w:bottom w:val="single" w:sz="4" w:space="0" w:color="auto"/>
              <w:right w:val="single" w:sz="4" w:space="0" w:color="auto"/>
            </w:tcBorders>
            <w:vAlign w:val="center"/>
          </w:tcPr>
          <w:p w14:paraId="43AC8E06" w14:textId="094AEE30" w:rsidR="000C2AB0" w:rsidRDefault="000C2AB0">
            <w:pPr>
              <w:spacing w:line="240" w:lineRule="auto"/>
              <w:jc w:val="center"/>
              <w:rPr>
                <w:rFonts w:ascii="Arial" w:hAnsi="Arial" w:cs="Arial"/>
                <w:sz w:val="20"/>
                <w:szCs w:val="20"/>
              </w:rPr>
            </w:pPr>
          </w:p>
        </w:tc>
      </w:tr>
      <w:tr w:rsidR="000C2AB0" w14:paraId="599437E9" w14:textId="77777777" w:rsidTr="000C2AB0">
        <w:trPr>
          <w:gridAfter w:val="2"/>
          <w:wAfter w:w="240" w:type="dxa"/>
        </w:trPr>
        <w:tc>
          <w:tcPr>
            <w:tcW w:w="10349" w:type="dxa"/>
            <w:gridSpan w:val="7"/>
            <w:tcBorders>
              <w:top w:val="single" w:sz="4" w:space="0" w:color="auto"/>
              <w:left w:val="single" w:sz="4" w:space="0" w:color="auto"/>
              <w:bottom w:val="single" w:sz="4" w:space="0" w:color="auto"/>
              <w:right w:val="single" w:sz="4" w:space="0" w:color="auto"/>
            </w:tcBorders>
            <w:vAlign w:val="center"/>
          </w:tcPr>
          <w:p w14:paraId="457FF985" w14:textId="1AA050E0" w:rsidR="000C2AB0" w:rsidRDefault="000C2AB0">
            <w:pPr>
              <w:spacing w:line="240" w:lineRule="auto"/>
              <w:jc w:val="both"/>
              <w:rPr>
                <w:rFonts w:ascii="Arial" w:hAnsi="Arial" w:cs="Arial"/>
                <w:sz w:val="20"/>
                <w:szCs w:val="20"/>
              </w:rPr>
            </w:pPr>
          </w:p>
        </w:tc>
      </w:tr>
      <w:bookmarkEnd w:id="1"/>
      <w:bookmarkEnd w:id="4"/>
      <w:bookmarkEnd w:id="2"/>
    </w:tbl>
    <w:p w14:paraId="5CEA47BA" w14:textId="77777777" w:rsidR="000750B5" w:rsidRPr="006578C1" w:rsidRDefault="000750B5" w:rsidP="009F6490">
      <w:pPr>
        <w:rPr>
          <w:rFonts w:ascii="Verdana" w:hAnsi="Verdana" w:cs="Arial"/>
          <w:bCs/>
        </w:rPr>
      </w:pPr>
    </w:p>
    <w:sectPr w:rsidR="000750B5" w:rsidRPr="006578C1" w:rsidSect="000A5FC4">
      <w:headerReference w:type="default" r:id="rId10"/>
      <w:footerReference w:type="default" r:id="rId11"/>
      <w:headerReference w:type="first" r:id="rId12"/>
      <w:footerReference w:type="first" r:id="rId13"/>
      <w:pgSz w:w="12240" w:h="18720" w:code="14"/>
      <w:pgMar w:top="2835" w:right="1701" w:bottom="1418"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0A107" w14:textId="77777777" w:rsidR="009140B6" w:rsidRDefault="009140B6" w:rsidP="009068CD">
      <w:pPr>
        <w:spacing w:after="0" w:line="240" w:lineRule="auto"/>
      </w:pPr>
      <w:r>
        <w:separator/>
      </w:r>
    </w:p>
  </w:endnote>
  <w:endnote w:type="continuationSeparator" w:id="0">
    <w:p w14:paraId="0A3BC722" w14:textId="77777777" w:rsidR="009140B6" w:rsidRDefault="009140B6" w:rsidP="00906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Light">
    <w:altName w:val="Helvetic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853301636"/>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p w14:paraId="2FD50EB1" w14:textId="77777777" w:rsidR="00B3515A" w:rsidRPr="00B3515A" w:rsidRDefault="00B3515A" w:rsidP="00B3515A">
            <w:pPr>
              <w:pStyle w:val="Piedepgina"/>
              <w:jc w:val="right"/>
              <w:rPr>
                <w:sz w:val="14"/>
                <w:szCs w:val="14"/>
              </w:rPr>
            </w:pPr>
            <w:r w:rsidRPr="00B3515A">
              <w:rPr>
                <w:sz w:val="14"/>
                <w:szCs w:val="14"/>
              </w:rPr>
              <w:t>Clave: ESTR-3.0-12-002</w:t>
            </w:r>
          </w:p>
          <w:p w14:paraId="1BA16954" w14:textId="0B8F5465" w:rsidR="00B3515A" w:rsidRPr="00B3515A" w:rsidRDefault="00B3515A" w:rsidP="00B3515A">
            <w:pPr>
              <w:pStyle w:val="Piedepgina"/>
              <w:jc w:val="right"/>
              <w:rPr>
                <w:sz w:val="14"/>
                <w:szCs w:val="14"/>
              </w:rPr>
            </w:pPr>
            <w:r w:rsidRPr="00B3515A">
              <w:rPr>
                <w:sz w:val="14"/>
                <w:szCs w:val="14"/>
              </w:rPr>
              <w:t>Versión: 0</w:t>
            </w:r>
            <w:r>
              <w:rPr>
                <w:sz w:val="14"/>
                <w:szCs w:val="14"/>
              </w:rPr>
              <w:t>9</w:t>
            </w:r>
          </w:p>
          <w:p w14:paraId="1D578F8F" w14:textId="6B084BAB" w:rsidR="00B3515A" w:rsidRPr="00B3515A" w:rsidRDefault="00B3515A" w:rsidP="00B3515A">
            <w:pPr>
              <w:pStyle w:val="Piedepgina"/>
              <w:jc w:val="right"/>
              <w:rPr>
                <w:sz w:val="14"/>
                <w:szCs w:val="14"/>
              </w:rPr>
            </w:pPr>
            <w:r w:rsidRPr="00B3515A">
              <w:rPr>
                <w:sz w:val="14"/>
                <w:szCs w:val="14"/>
              </w:rPr>
              <w:t xml:space="preserve">Fecha: </w:t>
            </w:r>
            <w:r w:rsidR="0018341E">
              <w:rPr>
                <w:sz w:val="14"/>
                <w:szCs w:val="14"/>
              </w:rPr>
              <w:t>0</w:t>
            </w:r>
            <w:r w:rsidR="001C645E">
              <w:rPr>
                <w:sz w:val="14"/>
                <w:szCs w:val="14"/>
              </w:rPr>
              <w:t>7</w:t>
            </w:r>
            <w:r w:rsidRPr="00B3515A">
              <w:rPr>
                <w:sz w:val="14"/>
                <w:szCs w:val="14"/>
              </w:rPr>
              <w:t>/</w:t>
            </w:r>
            <w:r w:rsidR="0018341E">
              <w:rPr>
                <w:sz w:val="14"/>
                <w:szCs w:val="14"/>
              </w:rPr>
              <w:t>JUN</w:t>
            </w:r>
            <w:r w:rsidRPr="00B3515A">
              <w:rPr>
                <w:sz w:val="14"/>
                <w:szCs w:val="14"/>
              </w:rPr>
              <w:t>/202</w:t>
            </w:r>
            <w:r w:rsidR="001C645E">
              <w:rPr>
                <w:sz w:val="14"/>
                <w:szCs w:val="14"/>
              </w:rPr>
              <w:t>3</w:t>
            </w:r>
          </w:p>
          <w:p w14:paraId="70344ADB" w14:textId="4A93A617" w:rsidR="00DD3C5F" w:rsidRPr="00B3515A" w:rsidRDefault="00DD3C5F">
            <w:pPr>
              <w:pStyle w:val="Piedepgina"/>
              <w:jc w:val="right"/>
              <w:rPr>
                <w:sz w:val="16"/>
                <w:szCs w:val="16"/>
              </w:rPr>
            </w:pPr>
            <w:r w:rsidRPr="00B3515A">
              <w:rPr>
                <w:sz w:val="14"/>
                <w:szCs w:val="14"/>
                <w:lang w:val="es-ES"/>
              </w:rPr>
              <w:t xml:space="preserve">Página </w:t>
            </w:r>
            <w:r w:rsidRPr="00B3515A">
              <w:rPr>
                <w:b/>
                <w:bCs/>
                <w:sz w:val="14"/>
                <w:szCs w:val="14"/>
              </w:rPr>
              <w:fldChar w:fldCharType="begin"/>
            </w:r>
            <w:r w:rsidRPr="00B3515A">
              <w:rPr>
                <w:b/>
                <w:bCs/>
                <w:sz w:val="14"/>
                <w:szCs w:val="14"/>
              </w:rPr>
              <w:instrText>PAGE</w:instrText>
            </w:r>
            <w:r w:rsidRPr="00B3515A">
              <w:rPr>
                <w:b/>
                <w:bCs/>
                <w:sz w:val="14"/>
                <w:szCs w:val="14"/>
              </w:rPr>
              <w:fldChar w:fldCharType="separate"/>
            </w:r>
            <w:r w:rsidR="002447B3" w:rsidRPr="00B3515A">
              <w:rPr>
                <w:b/>
                <w:bCs/>
                <w:noProof/>
                <w:sz w:val="14"/>
                <w:szCs w:val="14"/>
              </w:rPr>
              <w:t>2</w:t>
            </w:r>
            <w:r w:rsidRPr="00B3515A">
              <w:rPr>
                <w:b/>
                <w:bCs/>
                <w:sz w:val="14"/>
                <w:szCs w:val="14"/>
              </w:rPr>
              <w:fldChar w:fldCharType="end"/>
            </w:r>
            <w:r w:rsidRPr="00B3515A">
              <w:rPr>
                <w:sz w:val="14"/>
                <w:szCs w:val="14"/>
                <w:lang w:val="es-ES"/>
              </w:rPr>
              <w:t xml:space="preserve"> de </w:t>
            </w:r>
            <w:r w:rsidRPr="00B3515A">
              <w:rPr>
                <w:b/>
                <w:bCs/>
                <w:sz w:val="14"/>
                <w:szCs w:val="14"/>
              </w:rPr>
              <w:fldChar w:fldCharType="begin"/>
            </w:r>
            <w:r w:rsidRPr="00B3515A">
              <w:rPr>
                <w:b/>
                <w:bCs/>
                <w:sz w:val="14"/>
                <w:szCs w:val="14"/>
              </w:rPr>
              <w:instrText>NUMPAGES</w:instrText>
            </w:r>
            <w:r w:rsidRPr="00B3515A">
              <w:rPr>
                <w:b/>
                <w:bCs/>
                <w:sz w:val="14"/>
                <w:szCs w:val="14"/>
              </w:rPr>
              <w:fldChar w:fldCharType="separate"/>
            </w:r>
            <w:r w:rsidR="002447B3" w:rsidRPr="00B3515A">
              <w:rPr>
                <w:b/>
                <w:bCs/>
                <w:noProof/>
                <w:sz w:val="14"/>
                <w:szCs w:val="14"/>
              </w:rPr>
              <w:t>2</w:t>
            </w:r>
            <w:r w:rsidRPr="00B3515A">
              <w:rPr>
                <w:b/>
                <w:bCs/>
                <w:sz w:val="14"/>
                <w:szCs w:val="14"/>
              </w:rPr>
              <w:fldChar w:fldCharType="end"/>
            </w:r>
          </w:p>
        </w:sdtContent>
      </w:sdt>
    </w:sdtContent>
  </w:sdt>
  <w:p w14:paraId="2128A60D" w14:textId="77777777" w:rsidR="00DD3C5F" w:rsidRDefault="00DD3C5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887954009"/>
      <w:docPartObj>
        <w:docPartGallery w:val="Page Numbers (Top of Page)"/>
        <w:docPartUnique/>
      </w:docPartObj>
    </w:sdtPr>
    <w:sdtEndPr/>
    <w:sdtContent>
      <w:p w14:paraId="4CB1EB38" w14:textId="77777777" w:rsidR="00FC300E" w:rsidRPr="00B3515A" w:rsidRDefault="00FC300E" w:rsidP="00FC300E">
        <w:pPr>
          <w:pStyle w:val="Piedepgina"/>
          <w:jc w:val="right"/>
          <w:rPr>
            <w:sz w:val="14"/>
            <w:szCs w:val="14"/>
          </w:rPr>
        </w:pPr>
        <w:r w:rsidRPr="00B3515A">
          <w:rPr>
            <w:sz w:val="14"/>
            <w:szCs w:val="14"/>
          </w:rPr>
          <w:t>Clave: ESTR-3.0-12-002</w:t>
        </w:r>
      </w:p>
      <w:p w14:paraId="6099A892" w14:textId="77777777" w:rsidR="00FC300E" w:rsidRPr="00B3515A" w:rsidRDefault="00FC300E" w:rsidP="00FC300E">
        <w:pPr>
          <w:pStyle w:val="Piedepgina"/>
          <w:jc w:val="right"/>
          <w:rPr>
            <w:sz w:val="14"/>
            <w:szCs w:val="14"/>
          </w:rPr>
        </w:pPr>
        <w:r w:rsidRPr="00B3515A">
          <w:rPr>
            <w:sz w:val="14"/>
            <w:szCs w:val="14"/>
          </w:rPr>
          <w:t>Versión: 0</w:t>
        </w:r>
        <w:r>
          <w:rPr>
            <w:sz w:val="14"/>
            <w:szCs w:val="14"/>
          </w:rPr>
          <w:t>9</w:t>
        </w:r>
      </w:p>
      <w:p w14:paraId="01E4D218" w14:textId="77777777" w:rsidR="00FC300E" w:rsidRPr="00B3515A" w:rsidRDefault="00FC300E" w:rsidP="00FC300E">
        <w:pPr>
          <w:pStyle w:val="Piedepgina"/>
          <w:jc w:val="right"/>
          <w:rPr>
            <w:sz w:val="14"/>
            <w:szCs w:val="14"/>
          </w:rPr>
        </w:pPr>
        <w:r w:rsidRPr="00B3515A">
          <w:rPr>
            <w:sz w:val="14"/>
            <w:szCs w:val="14"/>
          </w:rPr>
          <w:t xml:space="preserve">Fecha: </w:t>
        </w:r>
        <w:r>
          <w:rPr>
            <w:sz w:val="14"/>
            <w:szCs w:val="14"/>
          </w:rPr>
          <w:t>07</w:t>
        </w:r>
        <w:r w:rsidRPr="00B3515A">
          <w:rPr>
            <w:sz w:val="14"/>
            <w:szCs w:val="14"/>
          </w:rPr>
          <w:t>/</w:t>
        </w:r>
        <w:r>
          <w:rPr>
            <w:sz w:val="14"/>
            <w:szCs w:val="14"/>
          </w:rPr>
          <w:t>JUN</w:t>
        </w:r>
        <w:r w:rsidRPr="00B3515A">
          <w:rPr>
            <w:sz w:val="14"/>
            <w:szCs w:val="14"/>
          </w:rPr>
          <w:t>/202</w:t>
        </w:r>
        <w:r>
          <w:rPr>
            <w:sz w:val="14"/>
            <w:szCs w:val="14"/>
          </w:rPr>
          <w:t>3</w:t>
        </w:r>
      </w:p>
      <w:p w14:paraId="425C8928" w14:textId="77777777" w:rsidR="00FC300E" w:rsidRDefault="00FC300E" w:rsidP="00FC300E">
        <w:pPr>
          <w:pStyle w:val="Piedepgina"/>
          <w:jc w:val="right"/>
          <w:rPr>
            <w:sz w:val="16"/>
            <w:szCs w:val="16"/>
          </w:rPr>
        </w:pPr>
        <w:r w:rsidRPr="00B3515A">
          <w:rPr>
            <w:sz w:val="14"/>
            <w:szCs w:val="14"/>
            <w:lang w:val="es-ES"/>
          </w:rPr>
          <w:t xml:space="preserve">Página </w:t>
        </w:r>
        <w:r w:rsidRPr="00B3515A">
          <w:rPr>
            <w:b/>
            <w:bCs/>
            <w:sz w:val="14"/>
            <w:szCs w:val="14"/>
          </w:rPr>
          <w:fldChar w:fldCharType="begin"/>
        </w:r>
        <w:r w:rsidRPr="00B3515A">
          <w:rPr>
            <w:b/>
            <w:bCs/>
            <w:sz w:val="14"/>
            <w:szCs w:val="14"/>
          </w:rPr>
          <w:instrText>PAGE</w:instrText>
        </w:r>
        <w:r w:rsidRPr="00B3515A">
          <w:rPr>
            <w:b/>
            <w:bCs/>
            <w:sz w:val="14"/>
            <w:szCs w:val="14"/>
          </w:rPr>
          <w:fldChar w:fldCharType="separate"/>
        </w:r>
        <w:r>
          <w:rPr>
            <w:b/>
            <w:bCs/>
            <w:sz w:val="14"/>
            <w:szCs w:val="14"/>
          </w:rPr>
          <w:t>2</w:t>
        </w:r>
        <w:r w:rsidRPr="00B3515A">
          <w:rPr>
            <w:b/>
            <w:bCs/>
            <w:sz w:val="14"/>
            <w:szCs w:val="14"/>
          </w:rPr>
          <w:fldChar w:fldCharType="end"/>
        </w:r>
        <w:r w:rsidRPr="00B3515A">
          <w:rPr>
            <w:sz w:val="14"/>
            <w:szCs w:val="14"/>
            <w:lang w:val="es-ES"/>
          </w:rPr>
          <w:t xml:space="preserve"> de </w:t>
        </w:r>
        <w:r w:rsidRPr="00B3515A">
          <w:rPr>
            <w:b/>
            <w:bCs/>
            <w:sz w:val="14"/>
            <w:szCs w:val="14"/>
          </w:rPr>
          <w:fldChar w:fldCharType="begin"/>
        </w:r>
        <w:r w:rsidRPr="00B3515A">
          <w:rPr>
            <w:b/>
            <w:bCs/>
            <w:sz w:val="14"/>
            <w:szCs w:val="14"/>
          </w:rPr>
          <w:instrText>NUMPAGES</w:instrText>
        </w:r>
        <w:r w:rsidRPr="00B3515A">
          <w:rPr>
            <w:b/>
            <w:bCs/>
            <w:sz w:val="14"/>
            <w:szCs w:val="14"/>
          </w:rPr>
          <w:fldChar w:fldCharType="separate"/>
        </w:r>
        <w:r>
          <w:rPr>
            <w:b/>
            <w:bCs/>
            <w:sz w:val="14"/>
            <w:szCs w:val="14"/>
          </w:rPr>
          <w:t>2</w:t>
        </w:r>
        <w:r w:rsidRPr="00B3515A">
          <w:rPr>
            <w:b/>
            <w:bCs/>
            <w:sz w:val="14"/>
            <w:szCs w:val="14"/>
          </w:rPr>
          <w:fldChar w:fldCharType="end"/>
        </w:r>
      </w:p>
    </w:sdtContent>
  </w:sdt>
  <w:p w14:paraId="40CEEA19" w14:textId="77777777" w:rsidR="00FC300E" w:rsidRDefault="00FC30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27F2C" w14:textId="77777777" w:rsidR="009140B6" w:rsidRDefault="009140B6" w:rsidP="009068CD">
      <w:pPr>
        <w:spacing w:after="0" w:line="240" w:lineRule="auto"/>
      </w:pPr>
      <w:r>
        <w:separator/>
      </w:r>
    </w:p>
  </w:footnote>
  <w:footnote w:type="continuationSeparator" w:id="0">
    <w:p w14:paraId="35BC1C87" w14:textId="77777777" w:rsidR="009140B6" w:rsidRDefault="009140B6" w:rsidP="009068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59573" w14:textId="77777777" w:rsidR="00181E79" w:rsidRDefault="00181E79">
    <w:pPr>
      <w:pStyle w:val="Encabezado"/>
      <w:rPr>
        <w:rFonts w:ascii="Verdana" w:hAnsi="Verdana" w:cs="Helvetica-Light"/>
        <w:b/>
        <w:bCs/>
      </w:rPr>
    </w:pPr>
    <w:r w:rsidRPr="00763135">
      <w:rPr>
        <w:noProof/>
        <w:lang w:eastAsia="es-CO"/>
      </w:rPr>
      <w:drawing>
        <wp:anchor distT="0" distB="0" distL="114300" distR="114300" simplePos="0" relativeHeight="251659264" behindDoc="1" locked="0" layoutInCell="1" allowOverlap="1" wp14:anchorId="3CA5E2E2" wp14:editId="1D1238CF">
          <wp:simplePos x="0" y="0"/>
          <wp:positionH relativeFrom="margin">
            <wp:align>center</wp:align>
          </wp:positionH>
          <wp:positionV relativeFrom="paragraph">
            <wp:posOffset>-81280</wp:posOffset>
          </wp:positionV>
          <wp:extent cx="6637655" cy="107061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37655" cy="10706100"/>
                  </a:xfrm>
                  <a:prstGeom prst="rect">
                    <a:avLst/>
                  </a:prstGeom>
                </pic:spPr>
              </pic:pic>
            </a:graphicData>
          </a:graphic>
          <wp14:sizeRelH relativeFrom="page">
            <wp14:pctWidth>0</wp14:pctWidth>
          </wp14:sizeRelH>
          <wp14:sizeRelV relativeFrom="page">
            <wp14:pctHeight>0</wp14:pctHeight>
          </wp14:sizeRelV>
        </wp:anchor>
      </w:drawing>
    </w:r>
  </w:p>
  <w:p w14:paraId="05DCA4E4" w14:textId="167C0A34" w:rsidR="00181E79" w:rsidRDefault="00181E79">
    <w:pPr>
      <w:pStyle w:val="Encabezado"/>
      <w:rPr>
        <w:rFonts w:ascii="Verdana" w:hAnsi="Verdana" w:cs="Helvetica-Light"/>
        <w:b/>
        <w:bCs/>
      </w:rPr>
    </w:pPr>
  </w:p>
  <w:p w14:paraId="33D04C93" w14:textId="3243B09E" w:rsidR="00340FDB" w:rsidRDefault="00340FDB" w:rsidP="00340FDB">
    <w:pPr>
      <w:pStyle w:val="Encabezado"/>
      <w:spacing w:before="240"/>
      <w:rPr>
        <w:rFonts w:ascii="Verdana" w:hAnsi="Verdana" w:cs="Helvetica-Light"/>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268"/>
      <w:gridCol w:w="956"/>
      <w:gridCol w:w="2268"/>
    </w:tblGrid>
    <w:tr w:rsidR="00340FDB" w14:paraId="37371C97" w14:textId="77777777" w:rsidTr="00340FDB">
      <w:tc>
        <w:tcPr>
          <w:tcW w:w="3256" w:type="dxa"/>
        </w:tcPr>
        <w:p w14:paraId="76F84C17" w14:textId="77777777" w:rsidR="00340FDB" w:rsidRDefault="00340FDB" w:rsidP="00340FDB">
          <w:pPr>
            <w:spacing w:line="276" w:lineRule="auto"/>
            <w:jc w:val="center"/>
            <w:rPr>
              <w:rFonts w:ascii="Verdana" w:hAnsi="Verdana" w:cs="Helvetica-Light"/>
              <w:b/>
              <w:bCs/>
            </w:rPr>
          </w:pPr>
          <w:r>
            <w:rPr>
              <w:rFonts w:ascii="Verdana" w:hAnsi="Verdana" w:cs="Helvetica-Light"/>
              <w:b/>
              <w:bCs/>
            </w:rPr>
            <w:t>RESOLUCIÓN NÚMERO</w:t>
          </w:r>
        </w:p>
      </w:tc>
      <w:tc>
        <w:tcPr>
          <w:tcW w:w="2268" w:type="dxa"/>
          <w:tcBorders>
            <w:bottom w:val="single" w:sz="4" w:space="0" w:color="auto"/>
          </w:tcBorders>
          <w:shd w:val="clear" w:color="auto" w:fill="FFFF00"/>
        </w:tcPr>
        <w:p w14:paraId="2E8C16CD" w14:textId="77777777" w:rsidR="00340FDB" w:rsidRDefault="00340FDB" w:rsidP="00340FDB">
          <w:pPr>
            <w:spacing w:line="276" w:lineRule="auto"/>
            <w:jc w:val="center"/>
            <w:rPr>
              <w:rFonts w:ascii="Verdana" w:hAnsi="Verdana" w:cs="Helvetica-Light"/>
              <w:b/>
              <w:bCs/>
            </w:rPr>
          </w:pPr>
        </w:p>
      </w:tc>
      <w:tc>
        <w:tcPr>
          <w:tcW w:w="956" w:type="dxa"/>
        </w:tcPr>
        <w:p w14:paraId="4F538778" w14:textId="77777777" w:rsidR="00340FDB" w:rsidRDefault="00340FDB" w:rsidP="00340FDB">
          <w:pPr>
            <w:spacing w:line="276" w:lineRule="auto"/>
            <w:jc w:val="center"/>
            <w:rPr>
              <w:rFonts w:ascii="Verdana" w:hAnsi="Verdana" w:cs="Helvetica-Light"/>
              <w:b/>
              <w:bCs/>
            </w:rPr>
          </w:pPr>
          <w:r>
            <w:rPr>
              <w:rFonts w:ascii="Verdana" w:hAnsi="Verdana" w:cs="Helvetica-Light"/>
              <w:b/>
              <w:bCs/>
            </w:rPr>
            <w:t>DE</w:t>
          </w:r>
        </w:p>
      </w:tc>
      <w:tc>
        <w:tcPr>
          <w:tcW w:w="2268" w:type="dxa"/>
          <w:tcBorders>
            <w:bottom w:val="single" w:sz="4" w:space="0" w:color="auto"/>
          </w:tcBorders>
          <w:shd w:val="clear" w:color="auto" w:fill="FFFF00"/>
        </w:tcPr>
        <w:p w14:paraId="5280EDFE" w14:textId="77777777" w:rsidR="00340FDB" w:rsidRDefault="00340FDB" w:rsidP="00340FDB">
          <w:pPr>
            <w:spacing w:line="276" w:lineRule="auto"/>
            <w:jc w:val="center"/>
            <w:rPr>
              <w:rFonts w:ascii="Verdana" w:hAnsi="Verdana" w:cs="Helvetica-Light"/>
              <w:b/>
              <w:bCs/>
            </w:rPr>
          </w:pPr>
        </w:p>
      </w:tc>
    </w:tr>
  </w:tbl>
  <w:p w14:paraId="6301748D" w14:textId="77777777" w:rsidR="00AA63F8" w:rsidRDefault="00AA63F8" w:rsidP="00AA63F8">
    <w:pPr>
      <w:spacing w:line="276" w:lineRule="auto"/>
      <w:jc w:val="center"/>
      <w:rPr>
        <w:rFonts w:ascii="Verdana" w:hAnsi="Verdana"/>
        <w:sz w:val="20"/>
        <w:szCs w:val="20"/>
      </w:rPr>
    </w:pPr>
  </w:p>
  <w:p w14:paraId="7D60C02B" w14:textId="0FCD1AFA" w:rsidR="00402AD2" w:rsidRPr="00402AD2" w:rsidRDefault="00AA63F8" w:rsidP="00402AD2">
    <w:pPr>
      <w:spacing w:line="276" w:lineRule="auto"/>
      <w:jc w:val="center"/>
      <w:rPr>
        <w:rFonts w:ascii="Verdana" w:hAnsi="Verdana"/>
        <w:sz w:val="16"/>
        <w:szCs w:val="16"/>
      </w:rPr>
    </w:pPr>
    <w:r w:rsidRPr="00AA63F8">
      <w:rPr>
        <w:rFonts w:ascii="Verdana" w:hAnsi="Verdana"/>
        <w:sz w:val="16"/>
        <w:szCs w:val="16"/>
      </w:rPr>
      <w:t>"</w:t>
    </w:r>
    <w:r w:rsidR="00402AD2" w:rsidRPr="00402AD2">
      <w:rPr>
        <w:rFonts w:ascii="Verdana" w:hAnsi="Verdana"/>
        <w:sz w:val="16"/>
        <w:szCs w:val="16"/>
      </w:rPr>
      <w:t xml:space="preserve">Por la cual se </w:t>
    </w:r>
    <w:r w:rsidR="00EF3B59">
      <w:rPr>
        <w:rFonts w:ascii="Verdana" w:hAnsi="Verdana"/>
        <w:sz w:val="16"/>
        <w:szCs w:val="16"/>
      </w:rPr>
      <w:t>modifica una ficha de nivel profesional</w:t>
    </w:r>
    <w:r w:rsidR="00402AD2" w:rsidRPr="00402AD2">
      <w:rPr>
        <w:rFonts w:ascii="Verdana" w:hAnsi="Verdana"/>
        <w:sz w:val="16"/>
        <w:szCs w:val="16"/>
      </w:rPr>
      <w:t xml:space="preserve"> </w:t>
    </w:r>
    <w:r w:rsidR="00106AB9">
      <w:rPr>
        <w:rFonts w:ascii="Verdana" w:hAnsi="Verdana"/>
        <w:sz w:val="16"/>
        <w:szCs w:val="16"/>
      </w:rPr>
      <w:t>d</w:t>
    </w:r>
    <w:r w:rsidR="00402AD2" w:rsidRPr="00402AD2">
      <w:rPr>
        <w:rFonts w:ascii="Verdana" w:hAnsi="Verdana"/>
        <w:sz w:val="16"/>
        <w:szCs w:val="16"/>
      </w:rPr>
      <w:t xml:space="preserve">el Manual Especifico de Funciones y de Competencias Laborales para los empleos pertenecientes a los niveles Técnico Aeronáutico </w:t>
    </w:r>
    <w:r w:rsidR="00402AD2">
      <w:rPr>
        <w:rFonts w:ascii="Verdana" w:hAnsi="Verdana"/>
        <w:sz w:val="16"/>
        <w:szCs w:val="16"/>
      </w:rPr>
      <w:t xml:space="preserve">del grupo de </w:t>
    </w:r>
    <w:r w:rsidR="001B61E5">
      <w:rPr>
        <w:rFonts w:ascii="Verdana" w:hAnsi="Verdana"/>
        <w:sz w:val="16"/>
        <w:szCs w:val="16"/>
      </w:rPr>
      <w:t>Meteorología</w:t>
    </w:r>
    <w:r w:rsidR="00402AD2">
      <w:rPr>
        <w:rFonts w:ascii="Verdana" w:hAnsi="Verdana"/>
        <w:sz w:val="16"/>
        <w:szCs w:val="16"/>
      </w:rPr>
      <w:t xml:space="preserve"> aeronáutica </w:t>
    </w:r>
    <w:r w:rsidR="00402AD2" w:rsidRPr="00402AD2">
      <w:rPr>
        <w:rFonts w:ascii="Verdana" w:hAnsi="Verdana"/>
        <w:sz w:val="16"/>
        <w:szCs w:val="16"/>
      </w:rPr>
      <w:t>de la planta de personal de la Unidad Administrativa Especial de Aeronáutica Civil".</w:t>
    </w:r>
  </w:p>
  <w:p w14:paraId="3E858C4D" w14:textId="03B91D99" w:rsidR="00FC300E" w:rsidRPr="00AA63F8" w:rsidRDefault="00FC300E" w:rsidP="00AA63F8">
    <w:pPr>
      <w:spacing w:line="276" w:lineRule="auto"/>
      <w:jc w:val="center"/>
      <w:rPr>
        <w:rFonts w:ascii="Verdana" w:hAnsi="Verdana"/>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FCCF4" w14:textId="4B8D0832" w:rsidR="00FC300E" w:rsidRDefault="00FC300E">
    <w:pPr>
      <w:pStyle w:val="Encabezado"/>
    </w:pPr>
    <w:r w:rsidRPr="00763135">
      <w:rPr>
        <w:noProof/>
        <w:lang w:eastAsia="es-CO"/>
      </w:rPr>
      <w:drawing>
        <wp:anchor distT="0" distB="0" distL="114300" distR="114300" simplePos="0" relativeHeight="251661312" behindDoc="1" locked="0" layoutInCell="1" allowOverlap="1" wp14:anchorId="2068DB32" wp14:editId="36B8C2B1">
          <wp:simplePos x="0" y="0"/>
          <wp:positionH relativeFrom="margin">
            <wp:posOffset>-670560</wp:posOffset>
          </wp:positionH>
          <wp:positionV relativeFrom="paragraph">
            <wp:posOffset>-50165</wp:posOffset>
          </wp:positionV>
          <wp:extent cx="6767711" cy="1064895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67711" cy="10648950"/>
                  </a:xfrm>
                  <a:prstGeom prst="rect">
                    <a:avLst/>
                  </a:prstGeom>
                </pic:spPr>
              </pic:pic>
            </a:graphicData>
          </a:graphic>
          <wp14:sizeRelH relativeFrom="page">
            <wp14:pctWidth>0</wp14:pctWidth>
          </wp14:sizeRelH>
          <wp14:sizeRelV relativeFrom="page">
            <wp14:pctHeight>0</wp14:pctHeight>
          </wp14:sizeRelV>
        </wp:anchor>
      </w:drawing>
    </w:r>
  </w:p>
  <w:p w14:paraId="3676074D" w14:textId="02B07B66" w:rsidR="00FC300E" w:rsidRDefault="00FC300E">
    <w:pPr>
      <w:pStyle w:val="Encabezado"/>
    </w:pPr>
  </w:p>
  <w:p w14:paraId="5FF60E98" w14:textId="042CEF31" w:rsidR="00FC300E" w:rsidRDefault="00FC300E" w:rsidP="00FC300E">
    <w:pPr>
      <w:spacing w:line="276" w:lineRule="auto"/>
      <w:jc w:val="center"/>
      <w:rPr>
        <w:rFonts w:ascii="Verdana" w:hAnsi="Verdana"/>
        <w:color w:val="A6A6A6" w:themeColor="background1" w:themeShade="A6"/>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268"/>
      <w:gridCol w:w="956"/>
      <w:gridCol w:w="2268"/>
    </w:tblGrid>
    <w:tr w:rsidR="00340FDB" w14:paraId="369A7F41" w14:textId="77777777" w:rsidTr="00340FDB">
      <w:tc>
        <w:tcPr>
          <w:tcW w:w="3256" w:type="dxa"/>
        </w:tcPr>
        <w:p w14:paraId="5E924ED1" w14:textId="77777777" w:rsidR="00340FDB" w:rsidRDefault="00340FDB" w:rsidP="00340FDB">
          <w:pPr>
            <w:spacing w:line="276" w:lineRule="auto"/>
            <w:jc w:val="center"/>
            <w:rPr>
              <w:rFonts w:ascii="Verdana" w:hAnsi="Verdana" w:cs="Helvetica-Light"/>
              <w:b/>
              <w:bCs/>
            </w:rPr>
          </w:pPr>
          <w:r>
            <w:rPr>
              <w:rFonts w:ascii="Verdana" w:hAnsi="Verdana" w:cs="Helvetica-Light"/>
              <w:b/>
              <w:bCs/>
            </w:rPr>
            <w:t>RESOLUCIÓN NÚMERO</w:t>
          </w:r>
        </w:p>
      </w:tc>
      <w:tc>
        <w:tcPr>
          <w:tcW w:w="2268" w:type="dxa"/>
          <w:tcBorders>
            <w:bottom w:val="single" w:sz="4" w:space="0" w:color="auto"/>
          </w:tcBorders>
          <w:shd w:val="clear" w:color="auto" w:fill="auto"/>
        </w:tcPr>
        <w:p w14:paraId="2DE69D6A" w14:textId="77777777" w:rsidR="00340FDB" w:rsidRDefault="00340FDB" w:rsidP="00340FDB">
          <w:pPr>
            <w:spacing w:line="276" w:lineRule="auto"/>
            <w:jc w:val="center"/>
            <w:rPr>
              <w:rFonts w:ascii="Verdana" w:hAnsi="Verdana" w:cs="Helvetica-Light"/>
              <w:b/>
              <w:bCs/>
            </w:rPr>
          </w:pPr>
        </w:p>
      </w:tc>
      <w:tc>
        <w:tcPr>
          <w:tcW w:w="956" w:type="dxa"/>
        </w:tcPr>
        <w:p w14:paraId="0331BE28" w14:textId="77777777" w:rsidR="00340FDB" w:rsidRDefault="00340FDB" w:rsidP="00340FDB">
          <w:pPr>
            <w:spacing w:line="276" w:lineRule="auto"/>
            <w:jc w:val="center"/>
            <w:rPr>
              <w:rFonts w:ascii="Verdana" w:hAnsi="Verdana" w:cs="Helvetica-Light"/>
              <w:b/>
              <w:bCs/>
            </w:rPr>
          </w:pPr>
          <w:r>
            <w:rPr>
              <w:rFonts w:ascii="Verdana" w:hAnsi="Verdana" w:cs="Helvetica-Light"/>
              <w:b/>
              <w:bCs/>
            </w:rPr>
            <w:t>DE</w:t>
          </w:r>
        </w:p>
      </w:tc>
      <w:tc>
        <w:tcPr>
          <w:tcW w:w="2268" w:type="dxa"/>
          <w:tcBorders>
            <w:bottom w:val="single" w:sz="4" w:space="0" w:color="auto"/>
          </w:tcBorders>
          <w:shd w:val="clear" w:color="auto" w:fill="auto"/>
        </w:tcPr>
        <w:p w14:paraId="2658C56C" w14:textId="77777777" w:rsidR="00340FDB" w:rsidRDefault="00340FDB" w:rsidP="00340FDB">
          <w:pPr>
            <w:spacing w:line="276" w:lineRule="auto"/>
            <w:jc w:val="center"/>
            <w:rPr>
              <w:rFonts w:ascii="Verdana" w:hAnsi="Verdana" w:cs="Helvetica-Light"/>
              <w:b/>
              <w:bCs/>
            </w:rPr>
          </w:pPr>
        </w:p>
      </w:tc>
    </w:tr>
  </w:tbl>
  <w:p w14:paraId="190D395D" w14:textId="77777777" w:rsidR="00DD193F" w:rsidRDefault="00DD193F" w:rsidP="00DD193F">
    <w:pPr>
      <w:spacing w:line="276" w:lineRule="auto"/>
      <w:jc w:val="center"/>
      <w:rPr>
        <w:rFonts w:ascii="Verdana" w:hAnsi="Verdana"/>
        <w:sz w:val="20"/>
        <w:szCs w:val="20"/>
      </w:rPr>
    </w:pPr>
  </w:p>
  <w:p w14:paraId="57AD3D1A" w14:textId="54353A5F" w:rsidR="00FC300E" w:rsidRPr="00BD6079" w:rsidRDefault="00DD193F" w:rsidP="00DD193F">
    <w:pPr>
      <w:spacing w:line="276" w:lineRule="auto"/>
      <w:jc w:val="center"/>
      <w:rPr>
        <w:rFonts w:ascii="Verdana" w:hAnsi="Verdana"/>
        <w:sz w:val="20"/>
        <w:szCs w:val="20"/>
      </w:rPr>
    </w:pPr>
    <w:r w:rsidRPr="00DD193F">
      <w:rPr>
        <w:rFonts w:ascii="Verdana" w:hAnsi="Verdana"/>
        <w:sz w:val="20"/>
        <w:szCs w:val="20"/>
      </w:rPr>
      <w:t>"Por la cual se distribuyen unos empleos de los niveles Técnico Aeronáutico y de personal de la Unidad Administrativa Especial de Aeronáutica Civil — AEROCIVIL la Resolución 02914 de 15 de diciembre de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70BCD"/>
    <w:multiLevelType w:val="hybridMultilevel"/>
    <w:tmpl w:val="F006CA20"/>
    <w:lvl w:ilvl="0" w:tplc="B2BA1FD4">
      <w:start w:val="2"/>
      <w:numFmt w:val="decimal"/>
      <w:lvlText w:val="%1."/>
      <w:lvlJc w:val="left"/>
      <w:pPr>
        <w:ind w:left="1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1" w:tplc="5F7EF5E8">
      <w:start w:val="1"/>
      <w:numFmt w:val="lowerLetter"/>
      <w:lvlText w:val="%2"/>
      <w:lvlJc w:val="left"/>
      <w:pPr>
        <w:ind w:left="117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2" w:tplc="50C4F386">
      <w:start w:val="1"/>
      <w:numFmt w:val="lowerRoman"/>
      <w:lvlText w:val="%3"/>
      <w:lvlJc w:val="left"/>
      <w:pPr>
        <w:ind w:left="189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EDE4D048">
      <w:start w:val="1"/>
      <w:numFmt w:val="decimal"/>
      <w:lvlText w:val="%4"/>
      <w:lvlJc w:val="left"/>
      <w:pPr>
        <w:ind w:left="261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E19CBBDC">
      <w:start w:val="1"/>
      <w:numFmt w:val="lowerLetter"/>
      <w:lvlText w:val="%5"/>
      <w:lvlJc w:val="left"/>
      <w:pPr>
        <w:ind w:left="333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685E42E2">
      <w:start w:val="1"/>
      <w:numFmt w:val="lowerRoman"/>
      <w:lvlText w:val="%6"/>
      <w:lvlJc w:val="left"/>
      <w:pPr>
        <w:ind w:left="405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5FE6784E">
      <w:start w:val="1"/>
      <w:numFmt w:val="decimal"/>
      <w:lvlText w:val="%7"/>
      <w:lvlJc w:val="left"/>
      <w:pPr>
        <w:ind w:left="477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CC880A0C">
      <w:start w:val="1"/>
      <w:numFmt w:val="lowerLetter"/>
      <w:lvlText w:val="%8"/>
      <w:lvlJc w:val="left"/>
      <w:pPr>
        <w:ind w:left="549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AD6EBFAE">
      <w:start w:val="1"/>
      <w:numFmt w:val="lowerRoman"/>
      <w:lvlText w:val="%9"/>
      <w:lvlJc w:val="left"/>
      <w:pPr>
        <w:ind w:left="621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0BAB48CE"/>
    <w:multiLevelType w:val="hybridMultilevel"/>
    <w:tmpl w:val="1E18FE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C86B96"/>
    <w:multiLevelType w:val="hybridMultilevel"/>
    <w:tmpl w:val="1E18FE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EB2D67"/>
    <w:multiLevelType w:val="hybridMultilevel"/>
    <w:tmpl w:val="1E18FE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467259"/>
    <w:multiLevelType w:val="hybridMultilevel"/>
    <w:tmpl w:val="1E18FE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780524"/>
    <w:multiLevelType w:val="hybridMultilevel"/>
    <w:tmpl w:val="36F0FC14"/>
    <w:lvl w:ilvl="0" w:tplc="FFFFFFFF">
      <w:start w:val="1"/>
      <w:numFmt w:val="decimal"/>
      <w:lvlText w:val="%1."/>
      <w:lvlJc w:val="left"/>
      <w:pPr>
        <w:ind w:left="19"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1" w:tplc="FFFFFFFF">
      <w:start w:val="1"/>
      <w:numFmt w:val="lowerLetter"/>
      <w:lvlText w:val="%2"/>
      <w:lvlJc w:val="left"/>
      <w:pPr>
        <w:ind w:left="119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191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63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35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07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479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51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23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C7163FA"/>
    <w:multiLevelType w:val="hybridMultilevel"/>
    <w:tmpl w:val="194604FE"/>
    <w:lvl w:ilvl="0" w:tplc="298EA9D8">
      <w:start w:val="1"/>
      <w:numFmt w:val="decimal"/>
      <w:lvlText w:val="%1."/>
      <w:lvlJc w:val="left"/>
      <w:pPr>
        <w:ind w:left="19" w:firstLine="0"/>
      </w:pPr>
      <w:rPr>
        <w:rFonts w:ascii="Arial" w:eastAsiaTheme="minorHAnsi" w:hAnsi="Arial" w:cs="Arial"/>
        <w:b w:val="0"/>
        <w:i w:val="0"/>
        <w:strike w:val="0"/>
        <w:dstrike w:val="0"/>
        <w:color w:val="000000"/>
        <w:sz w:val="24"/>
        <w:szCs w:val="24"/>
        <w:u w:val="none" w:color="000000"/>
        <w:effect w:val="none"/>
        <w:bdr w:val="none" w:sz="0" w:space="0" w:color="auto" w:frame="1"/>
        <w:vertAlign w:val="baseline"/>
      </w:rPr>
    </w:lvl>
    <w:lvl w:ilvl="1" w:tplc="E15AE140">
      <w:start w:val="1"/>
      <w:numFmt w:val="lowerLetter"/>
      <w:lvlText w:val="%2"/>
      <w:lvlJc w:val="left"/>
      <w:pPr>
        <w:ind w:left="1192"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2" w:tplc="ECA038D2">
      <w:start w:val="1"/>
      <w:numFmt w:val="lowerRoman"/>
      <w:lvlText w:val="%3"/>
      <w:lvlJc w:val="left"/>
      <w:pPr>
        <w:ind w:left="1912"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340ABA94">
      <w:start w:val="1"/>
      <w:numFmt w:val="decimal"/>
      <w:lvlText w:val="%4"/>
      <w:lvlJc w:val="left"/>
      <w:pPr>
        <w:ind w:left="2632"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39A26236">
      <w:start w:val="1"/>
      <w:numFmt w:val="lowerLetter"/>
      <w:lvlText w:val="%5"/>
      <w:lvlJc w:val="left"/>
      <w:pPr>
        <w:ind w:left="3352"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33F6D7CE">
      <w:start w:val="1"/>
      <w:numFmt w:val="lowerRoman"/>
      <w:lvlText w:val="%6"/>
      <w:lvlJc w:val="left"/>
      <w:pPr>
        <w:ind w:left="4072"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B5C837B2">
      <w:start w:val="1"/>
      <w:numFmt w:val="decimal"/>
      <w:lvlText w:val="%7"/>
      <w:lvlJc w:val="left"/>
      <w:pPr>
        <w:ind w:left="4792"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03983E48">
      <w:start w:val="1"/>
      <w:numFmt w:val="lowerLetter"/>
      <w:lvlText w:val="%8"/>
      <w:lvlJc w:val="left"/>
      <w:pPr>
        <w:ind w:left="5512"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C1AC893C">
      <w:start w:val="1"/>
      <w:numFmt w:val="lowerRoman"/>
      <w:lvlText w:val="%9"/>
      <w:lvlJc w:val="left"/>
      <w:pPr>
        <w:ind w:left="6232"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299F031F"/>
    <w:multiLevelType w:val="hybridMultilevel"/>
    <w:tmpl w:val="1E18FE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4B043E"/>
    <w:multiLevelType w:val="hybridMultilevel"/>
    <w:tmpl w:val="36F0FC14"/>
    <w:lvl w:ilvl="0" w:tplc="FFFFFFFF">
      <w:start w:val="1"/>
      <w:numFmt w:val="decimal"/>
      <w:lvlText w:val="%1."/>
      <w:lvlJc w:val="left"/>
      <w:pPr>
        <w:ind w:left="19"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1" w:tplc="FFFFFFFF">
      <w:start w:val="1"/>
      <w:numFmt w:val="lowerLetter"/>
      <w:lvlText w:val="%2"/>
      <w:lvlJc w:val="left"/>
      <w:pPr>
        <w:ind w:left="119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191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63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35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07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479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51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23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2F97003B"/>
    <w:multiLevelType w:val="hybridMultilevel"/>
    <w:tmpl w:val="1E18FE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1E42521"/>
    <w:multiLevelType w:val="hybridMultilevel"/>
    <w:tmpl w:val="1E18FE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0F34C9"/>
    <w:multiLevelType w:val="hybridMultilevel"/>
    <w:tmpl w:val="1E18FE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6330864"/>
    <w:multiLevelType w:val="hybridMultilevel"/>
    <w:tmpl w:val="1E18FE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6E228A2"/>
    <w:multiLevelType w:val="hybridMultilevel"/>
    <w:tmpl w:val="1E18FE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D884DC5"/>
    <w:multiLevelType w:val="hybridMultilevel"/>
    <w:tmpl w:val="1E18FE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EC07ED3"/>
    <w:multiLevelType w:val="hybridMultilevel"/>
    <w:tmpl w:val="1E18FE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0F23485"/>
    <w:multiLevelType w:val="hybridMultilevel"/>
    <w:tmpl w:val="1E18FE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76B1BEF"/>
    <w:multiLevelType w:val="hybridMultilevel"/>
    <w:tmpl w:val="97865522"/>
    <w:lvl w:ilvl="0" w:tplc="874CE826">
      <w:start w:val="1"/>
      <w:numFmt w:val="decimal"/>
      <w:lvlText w:val="%1."/>
      <w:lvlJc w:val="left"/>
      <w:pPr>
        <w:ind w:left="10" w:firstLine="0"/>
      </w:pPr>
      <w:rPr>
        <w:rFonts w:asciiTheme="minorHAnsi" w:eastAsiaTheme="minorHAnsi" w:hAnsiTheme="minorHAnsi" w:cstheme="minorBidi"/>
        <w:b w:val="0"/>
        <w:i w:val="0"/>
        <w:strike w:val="0"/>
        <w:dstrike w:val="0"/>
        <w:color w:val="000000"/>
        <w:sz w:val="24"/>
        <w:szCs w:val="24"/>
        <w:u w:val="none" w:color="000000"/>
        <w:effect w:val="none"/>
        <w:bdr w:val="none" w:sz="0" w:space="0" w:color="auto" w:frame="1"/>
        <w:vertAlign w:val="baseline"/>
      </w:rPr>
    </w:lvl>
    <w:lvl w:ilvl="1" w:tplc="FFFFFFFF">
      <w:start w:val="1"/>
      <w:numFmt w:val="lowerLetter"/>
      <w:lvlText w:val="%2"/>
      <w:lvlJc w:val="left"/>
      <w:pPr>
        <w:ind w:left="117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189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61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33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05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477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49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21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4EB70B78"/>
    <w:multiLevelType w:val="hybridMultilevel"/>
    <w:tmpl w:val="47B43F0E"/>
    <w:lvl w:ilvl="0" w:tplc="4EFEE976">
      <w:start w:val="1"/>
      <w:numFmt w:val="decimal"/>
      <w:lvlText w:val="%1."/>
      <w:lvlJc w:val="left"/>
      <w:pPr>
        <w:ind w:left="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1" w:tplc="075232F4">
      <w:start w:val="1"/>
      <w:numFmt w:val="lowerLetter"/>
      <w:lvlText w:val="%2"/>
      <w:lvlJc w:val="left"/>
      <w:pPr>
        <w:ind w:left="111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2" w:tplc="0CE648FA">
      <w:start w:val="1"/>
      <w:numFmt w:val="lowerRoman"/>
      <w:lvlText w:val="%3"/>
      <w:lvlJc w:val="left"/>
      <w:pPr>
        <w:ind w:left="183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277C47BC">
      <w:start w:val="1"/>
      <w:numFmt w:val="decimal"/>
      <w:lvlText w:val="%4"/>
      <w:lvlJc w:val="left"/>
      <w:pPr>
        <w:ind w:left="255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5A32C8EA">
      <w:start w:val="1"/>
      <w:numFmt w:val="lowerLetter"/>
      <w:lvlText w:val="%5"/>
      <w:lvlJc w:val="left"/>
      <w:pPr>
        <w:ind w:left="327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5B6490C2">
      <w:start w:val="1"/>
      <w:numFmt w:val="lowerRoman"/>
      <w:lvlText w:val="%6"/>
      <w:lvlJc w:val="left"/>
      <w:pPr>
        <w:ind w:left="399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F16C6DAC">
      <w:start w:val="1"/>
      <w:numFmt w:val="decimal"/>
      <w:lvlText w:val="%7"/>
      <w:lvlJc w:val="left"/>
      <w:pPr>
        <w:ind w:left="471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F138AEBE">
      <w:start w:val="1"/>
      <w:numFmt w:val="lowerLetter"/>
      <w:lvlText w:val="%8"/>
      <w:lvlJc w:val="left"/>
      <w:pPr>
        <w:ind w:left="543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4E3CDD48">
      <w:start w:val="1"/>
      <w:numFmt w:val="lowerRoman"/>
      <w:lvlText w:val="%9"/>
      <w:lvlJc w:val="left"/>
      <w:pPr>
        <w:ind w:left="6157"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503E0F27"/>
    <w:multiLevelType w:val="hybridMultilevel"/>
    <w:tmpl w:val="1E18FE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67B78CF"/>
    <w:multiLevelType w:val="hybridMultilevel"/>
    <w:tmpl w:val="EBA245B6"/>
    <w:lvl w:ilvl="0" w:tplc="C2A60C1E">
      <w:start w:val="1"/>
      <w:numFmt w:val="decimal"/>
      <w:lvlText w:val="%1."/>
      <w:lvlJc w:val="left"/>
      <w:pPr>
        <w:ind w:left="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1" w:tplc="24063DA2">
      <w:start w:val="1"/>
      <w:numFmt w:val="lowerLetter"/>
      <w:lvlText w:val="%2"/>
      <w:lvlJc w:val="left"/>
      <w:pPr>
        <w:ind w:left="11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2" w:tplc="E08CFFB6">
      <w:start w:val="1"/>
      <w:numFmt w:val="lowerRoman"/>
      <w:lvlText w:val="%3"/>
      <w:lvlJc w:val="left"/>
      <w:pPr>
        <w:ind w:left="190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77F2DDE4">
      <w:start w:val="1"/>
      <w:numFmt w:val="decimal"/>
      <w:lvlText w:val="%4"/>
      <w:lvlJc w:val="left"/>
      <w:pPr>
        <w:ind w:left="262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FB9C2EB6">
      <w:start w:val="1"/>
      <w:numFmt w:val="lowerLetter"/>
      <w:lvlText w:val="%5"/>
      <w:lvlJc w:val="left"/>
      <w:pPr>
        <w:ind w:left="33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60003D8C">
      <w:start w:val="1"/>
      <w:numFmt w:val="lowerRoman"/>
      <w:lvlText w:val="%6"/>
      <w:lvlJc w:val="left"/>
      <w:pPr>
        <w:ind w:left="40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781A00FC">
      <w:start w:val="1"/>
      <w:numFmt w:val="decimal"/>
      <w:lvlText w:val="%7"/>
      <w:lvlJc w:val="left"/>
      <w:pPr>
        <w:ind w:left="47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31B8C8A4">
      <w:start w:val="1"/>
      <w:numFmt w:val="lowerLetter"/>
      <w:lvlText w:val="%8"/>
      <w:lvlJc w:val="left"/>
      <w:pPr>
        <w:ind w:left="550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E50EDC86">
      <w:start w:val="1"/>
      <w:numFmt w:val="lowerRoman"/>
      <w:lvlText w:val="%9"/>
      <w:lvlJc w:val="left"/>
      <w:pPr>
        <w:ind w:left="622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57272A8D"/>
    <w:multiLevelType w:val="hybridMultilevel"/>
    <w:tmpl w:val="232EE05A"/>
    <w:lvl w:ilvl="0" w:tplc="85046114">
      <w:start w:val="12"/>
      <w:numFmt w:val="decimal"/>
      <w:lvlText w:val="%1."/>
      <w:lvlJc w:val="left"/>
      <w:pPr>
        <w:ind w:left="29"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1" w:tplc="C786F1FA">
      <w:start w:val="1"/>
      <w:numFmt w:val="lowerLetter"/>
      <w:lvlText w:val="%2"/>
      <w:lvlJc w:val="left"/>
      <w:pPr>
        <w:ind w:left="1204"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2" w:tplc="9ECA37A4">
      <w:start w:val="1"/>
      <w:numFmt w:val="lowerRoman"/>
      <w:lvlText w:val="%3"/>
      <w:lvlJc w:val="left"/>
      <w:pPr>
        <w:ind w:left="1924"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3" w:tplc="D5E07154">
      <w:start w:val="1"/>
      <w:numFmt w:val="decimal"/>
      <w:lvlText w:val="%4"/>
      <w:lvlJc w:val="left"/>
      <w:pPr>
        <w:ind w:left="2644"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4" w:tplc="0E0AE106">
      <w:start w:val="1"/>
      <w:numFmt w:val="lowerLetter"/>
      <w:lvlText w:val="%5"/>
      <w:lvlJc w:val="left"/>
      <w:pPr>
        <w:ind w:left="3364"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5" w:tplc="229297A4">
      <w:start w:val="1"/>
      <w:numFmt w:val="lowerRoman"/>
      <w:lvlText w:val="%6"/>
      <w:lvlJc w:val="left"/>
      <w:pPr>
        <w:ind w:left="4084"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6" w:tplc="FF946F6E">
      <w:start w:val="1"/>
      <w:numFmt w:val="decimal"/>
      <w:lvlText w:val="%7"/>
      <w:lvlJc w:val="left"/>
      <w:pPr>
        <w:ind w:left="4804"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7" w:tplc="72C67FB8">
      <w:start w:val="1"/>
      <w:numFmt w:val="lowerLetter"/>
      <w:lvlText w:val="%8"/>
      <w:lvlJc w:val="left"/>
      <w:pPr>
        <w:ind w:left="5524"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8" w:tplc="3C54E4E8">
      <w:start w:val="1"/>
      <w:numFmt w:val="lowerRoman"/>
      <w:lvlText w:val="%9"/>
      <w:lvlJc w:val="left"/>
      <w:pPr>
        <w:ind w:left="6244"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abstractNum>
  <w:abstractNum w:abstractNumId="22" w15:restartNumberingAfterBreak="0">
    <w:nsid w:val="58BF611F"/>
    <w:multiLevelType w:val="hybridMultilevel"/>
    <w:tmpl w:val="36F0FC14"/>
    <w:lvl w:ilvl="0" w:tplc="1DEC2B6A">
      <w:start w:val="1"/>
      <w:numFmt w:val="decimal"/>
      <w:lvlText w:val="%1."/>
      <w:lvlJc w:val="left"/>
      <w:pPr>
        <w:ind w:left="19"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1" w:tplc="E1562084">
      <w:start w:val="1"/>
      <w:numFmt w:val="lowerLetter"/>
      <w:lvlText w:val="%2"/>
      <w:lvlJc w:val="left"/>
      <w:pPr>
        <w:ind w:left="119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2" w:tplc="ECF0352A">
      <w:start w:val="1"/>
      <w:numFmt w:val="lowerRoman"/>
      <w:lvlText w:val="%3"/>
      <w:lvlJc w:val="left"/>
      <w:pPr>
        <w:ind w:left="191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FE4AF4A6">
      <w:start w:val="1"/>
      <w:numFmt w:val="decimal"/>
      <w:lvlText w:val="%4"/>
      <w:lvlJc w:val="left"/>
      <w:pPr>
        <w:ind w:left="263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1E94623A">
      <w:start w:val="1"/>
      <w:numFmt w:val="lowerLetter"/>
      <w:lvlText w:val="%5"/>
      <w:lvlJc w:val="left"/>
      <w:pPr>
        <w:ind w:left="335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C29ECF96">
      <w:start w:val="1"/>
      <w:numFmt w:val="lowerRoman"/>
      <w:lvlText w:val="%6"/>
      <w:lvlJc w:val="left"/>
      <w:pPr>
        <w:ind w:left="407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30F81636">
      <w:start w:val="1"/>
      <w:numFmt w:val="decimal"/>
      <w:lvlText w:val="%7"/>
      <w:lvlJc w:val="left"/>
      <w:pPr>
        <w:ind w:left="479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57A0EFA8">
      <w:start w:val="1"/>
      <w:numFmt w:val="lowerLetter"/>
      <w:lvlText w:val="%8"/>
      <w:lvlJc w:val="left"/>
      <w:pPr>
        <w:ind w:left="551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A950E178">
      <w:start w:val="1"/>
      <w:numFmt w:val="lowerRoman"/>
      <w:lvlText w:val="%9"/>
      <w:lvlJc w:val="left"/>
      <w:pPr>
        <w:ind w:left="623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23" w15:restartNumberingAfterBreak="0">
    <w:nsid w:val="592B17D3"/>
    <w:multiLevelType w:val="hybridMultilevel"/>
    <w:tmpl w:val="1E18FE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B504C33"/>
    <w:multiLevelType w:val="hybridMultilevel"/>
    <w:tmpl w:val="1E18FE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C114430"/>
    <w:multiLevelType w:val="hybridMultilevel"/>
    <w:tmpl w:val="1E18FE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F674608"/>
    <w:multiLevelType w:val="hybridMultilevel"/>
    <w:tmpl w:val="1E18FE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11348"/>
    <w:multiLevelType w:val="hybridMultilevel"/>
    <w:tmpl w:val="E0023F76"/>
    <w:lvl w:ilvl="0" w:tplc="EEEEB556">
      <w:start w:val="6"/>
      <w:numFmt w:val="decimal"/>
      <w:lvlText w:val="%1."/>
      <w:lvlJc w:val="left"/>
      <w:pPr>
        <w:ind w:left="24" w:firstLine="0"/>
      </w:pPr>
      <w:rPr>
        <w:rFonts w:ascii="Courier New" w:eastAsia="Courier New" w:hAnsi="Courier New" w:cs="Courier New"/>
        <w:b w:val="0"/>
        <w:i w:val="0"/>
        <w:strike w:val="0"/>
        <w:dstrike w:val="0"/>
        <w:color w:val="000000"/>
        <w:sz w:val="26"/>
        <w:szCs w:val="26"/>
        <w:u w:val="none" w:color="000000"/>
        <w:effect w:val="none"/>
        <w:bdr w:val="none" w:sz="0" w:space="0" w:color="auto" w:frame="1"/>
        <w:vertAlign w:val="baseline"/>
      </w:rPr>
    </w:lvl>
    <w:lvl w:ilvl="1" w:tplc="48FA3104">
      <w:start w:val="1"/>
      <w:numFmt w:val="lowerLetter"/>
      <w:lvlText w:val="%2"/>
      <w:lvlJc w:val="left"/>
      <w:pPr>
        <w:ind w:left="1196" w:firstLine="0"/>
      </w:pPr>
      <w:rPr>
        <w:rFonts w:ascii="Courier New" w:eastAsia="Courier New" w:hAnsi="Courier New" w:cs="Courier New"/>
        <w:b w:val="0"/>
        <w:i w:val="0"/>
        <w:strike w:val="0"/>
        <w:dstrike w:val="0"/>
        <w:color w:val="000000"/>
        <w:sz w:val="26"/>
        <w:szCs w:val="26"/>
        <w:u w:val="none" w:color="000000"/>
        <w:effect w:val="none"/>
        <w:bdr w:val="none" w:sz="0" w:space="0" w:color="auto" w:frame="1"/>
        <w:vertAlign w:val="baseline"/>
      </w:rPr>
    </w:lvl>
    <w:lvl w:ilvl="2" w:tplc="D3E69E4E">
      <w:start w:val="1"/>
      <w:numFmt w:val="lowerRoman"/>
      <w:lvlText w:val="%3"/>
      <w:lvlJc w:val="left"/>
      <w:pPr>
        <w:ind w:left="1916" w:firstLine="0"/>
      </w:pPr>
      <w:rPr>
        <w:rFonts w:ascii="Courier New" w:eastAsia="Courier New" w:hAnsi="Courier New" w:cs="Courier New"/>
        <w:b w:val="0"/>
        <w:i w:val="0"/>
        <w:strike w:val="0"/>
        <w:dstrike w:val="0"/>
        <w:color w:val="000000"/>
        <w:sz w:val="26"/>
        <w:szCs w:val="26"/>
        <w:u w:val="none" w:color="000000"/>
        <w:effect w:val="none"/>
        <w:bdr w:val="none" w:sz="0" w:space="0" w:color="auto" w:frame="1"/>
        <w:vertAlign w:val="baseline"/>
      </w:rPr>
    </w:lvl>
    <w:lvl w:ilvl="3" w:tplc="86607EB8">
      <w:start w:val="1"/>
      <w:numFmt w:val="decimal"/>
      <w:lvlText w:val="%4"/>
      <w:lvlJc w:val="left"/>
      <w:pPr>
        <w:ind w:left="2636" w:firstLine="0"/>
      </w:pPr>
      <w:rPr>
        <w:rFonts w:ascii="Courier New" w:eastAsia="Courier New" w:hAnsi="Courier New" w:cs="Courier New"/>
        <w:b w:val="0"/>
        <w:i w:val="0"/>
        <w:strike w:val="0"/>
        <w:dstrike w:val="0"/>
        <w:color w:val="000000"/>
        <w:sz w:val="26"/>
        <w:szCs w:val="26"/>
        <w:u w:val="none" w:color="000000"/>
        <w:effect w:val="none"/>
        <w:bdr w:val="none" w:sz="0" w:space="0" w:color="auto" w:frame="1"/>
        <w:vertAlign w:val="baseline"/>
      </w:rPr>
    </w:lvl>
    <w:lvl w:ilvl="4" w:tplc="D2441074">
      <w:start w:val="1"/>
      <w:numFmt w:val="lowerLetter"/>
      <w:lvlText w:val="%5"/>
      <w:lvlJc w:val="left"/>
      <w:pPr>
        <w:ind w:left="3356" w:firstLine="0"/>
      </w:pPr>
      <w:rPr>
        <w:rFonts w:ascii="Courier New" w:eastAsia="Courier New" w:hAnsi="Courier New" w:cs="Courier New"/>
        <w:b w:val="0"/>
        <w:i w:val="0"/>
        <w:strike w:val="0"/>
        <w:dstrike w:val="0"/>
        <w:color w:val="000000"/>
        <w:sz w:val="26"/>
        <w:szCs w:val="26"/>
        <w:u w:val="none" w:color="000000"/>
        <w:effect w:val="none"/>
        <w:bdr w:val="none" w:sz="0" w:space="0" w:color="auto" w:frame="1"/>
        <w:vertAlign w:val="baseline"/>
      </w:rPr>
    </w:lvl>
    <w:lvl w:ilvl="5" w:tplc="A658EC14">
      <w:start w:val="1"/>
      <w:numFmt w:val="lowerRoman"/>
      <w:lvlText w:val="%6"/>
      <w:lvlJc w:val="left"/>
      <w:pPr>
        <w:ind w:left="4076" w:firstLine="0"/>
      </w:pPr>
      <w:rPr>
        <w:rFonts w:ascii="Courier New" w:eastAsia="Courier New" w:hAnsi="Courier New" w:cs="Courier New"/>
        <w:b w:val="0"/>
        <w:i w:val="0"/>
        <w:strike w:val="0"/>
        <w:dstrike w:val="0"/>
        <w:color w:val="000000"/>
        <w:sz w:val="26"/>
        <w:szCs w:val="26"/>
        <w:u w:val="none" w:color="000000"/>
        <w:effect w:val="none"/>
        <w:bdr w:val="none" w:sz="0" w:space="0" w:color="auto" w:frame="1"/>
        <w:vertAlign w:val="baseline"/>
      </w:rPr>
    </w:lvl>
    <w:lvl w:ilvl="6" w:tplc="5E00B310">
      <w:start w:val="1"/>
      <w:numFmt w:val="decimal"/>
      <w:lvlText w:val="%7"/>
      <w:lvlJc w:val="left"/>
      <w:pPr>
        <w:ind w:left="4796" w:firstLine="0"/>
      </w:pPr>
      <w:rPr>
        <w:rFonts w:ascii="Courier New" w:eastAsia="Courier New" w:hAnsi="Courier New" w:cs="Courier New"/>
        <w:b w:val="0"/>
        <w:i w:val="0"/>
        <w:strike w:val="0"/>
        <w:dstrike w:val="0"/>
        <w:color w:val="000000"/>
        <w:sz w:val="26"/>
        <w:szCs w:val="26"/>
        <w:u w:val="none" w:color="000000"/>
        <w:effect w:val="none"/>
        <w:bdr w:val="none" w:sz="0" w:space="0" w:color="auto" w:frame="1"/>
        <w:vertAlign w:val="baseline"/>
      </w:rPr>
    </w:lvl>
    <w:lvl w:ilvl="7" w:tplc="118A29D0">
      <w:start w:val="1"/>
      <w:numFmt w:val="lowerLetter"/>
      <w:lvlText w:val="%8"/>
      <w:lvlJc w:val="left"/>
      <w:pPr>
        <w:ind w:left="5516" w:firstLine="0"/>
      </w:pPr>
      <w:rPr>
        <w:rFonts w:ascii="Courier New" w:eastAsia="Courier New" w:hAnsi="Courier New" w:cs="Courier New"/>
        <w:b w:val="0"/>
        <w:i w:val="0"/>
        <w:strike w:val="0"/>
        <w:dstrike w:val="0"/>
        <w:color w:val="000000"/>
        <w:sz w:val="26"/>
        <w:szCs w:val="26"/>
        <w:u w:val="none" w:color="000000"/>
        <w:effect w:val="none"/>
        <w:bdr w:val="none" w:sz="0" w:space="0" w:color="auto" w:frame="1"/>
        <w:vertAlign w:val="baseline"/>
      </w:rPr>
    </w:lvl>
    <w:lvl w:ilvl="8" w:tplc="873219C8">
      <w:start w:val="1"/>
      <w:numFmt w:val="lowerRoman"/>
      <w:lvlText w:val="%9"/>
      <w:lvlJc w:val="left"/>
      <w:pPr>
        <w:ind w:left="6236" w:firstLine="0"/>
      </w:pPr>
      <w:rPr>
        <w:rFonts w:ascii="Courier New" w:eastAsia="Courier New" w:hAnsi="Courier New" w:cs="Courier New"/>
        <w:b w:val="0"/>
        <w:i w:val="0"/>
        <w:strike w:val="0"/>
        <w:dstrike w:val="0"/>
        <w:color w:val="000000"/>
        <w:sz w:val="26"/>
        <w:szCs w:val="26"/>
        <w:u w:val="none" w:color="000000"/>
        <w:effect w:val="none"/>
        <w:bdr w:val="none" w:sz="0" w:space="0" w:color="auto" w:frame="1"/>
        <w:vertAlign w:val="baseline"/>
      </w:rPr>
    </w:lvl>
  </w:abstractNum>
  <w:abstractNum w:abstractNumId="28" w15:restartNumberingAfterBreak="0">
    <w:nsid w:val="5FD36820"/>
    <w:multiLevelType w:val="hybridMultilevel"/>
    <w:tmpl w:val="1E18FE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C1B0FEF"/>
    <w:multiLevelType w:val="hybridMultilevel"/>
    <w:tmpl w:val="A39C19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D757EDA"/>
    <w:multiLevelType w:val="hybridMultilevel"/>
    <w:tmpl w:val="76144668"/>
    <w:lvl w:ilvl="0" w:tplc="87E83992">
      <w:start w:val="1"/>
      <w:numFmt w:val="decimal"/>
      <w:lvlText w:val="%1."/>
      <w:lvlJc w:val="left"/>
      <w:pPr>
        <w:ind w:left="19"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1" w:tplc="E30CC23E">
      <w:start w:val="1"/>
      <w:numFmt w:val="lowerLetter"/>
      <w:lvlText w:val="%2"/>
      <w:lvlJc w:val="left"/>
      <w:pPr>
        <w:ind w:left="1174"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2" w:tplc="6C569CE6">
      <w:start w:val="1"/>
      <w:numFmt w:val="lowerRoman"/>
      <w:lvlText w:val="%3"/>
      <w:lvlJc w:val="left"/>
      <w:pPr>
        <w:ind w:left="1894"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3" w:tplc="9E082038">
      <w:start w:val="1"/>
      <w:numFmt w:val="decimal"/>
      <w:lvlText w:val="%4"/>
      <w:lvlJc w:val="left"/>
      <w:pPr>
        <w:ind w:left="2614"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4" w:tplc="57360510">
      <w:start w:val="1"/>
      <w:numFmt w:val="lowerLetter"/>
      <w:lvlText w:val="%5"/>
      <w:lvlJc w:val="left"/>
      <w:pPr>
        <w:ind w:left="3334"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5" w:tplc="7562D10C">
      <w:start w:val="1"/>
      <w:numFmt w:val="lowerRoman"/>
      <w:lvlText w:val="%6"/>
      <w:lvlJc w:val="left"/>
      <w:pPr>
        <w:ind w:left="4054"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6" w:tplc="4EB61A14">
      <w:start w:val="1"/>
      <w:numFmt w:val="decimal"/>
      <w:lvlText w:val="%7"/>
      <w:lvlJc w:val="left"/>
      <w:pPr>
        <w:ind w:left="4774"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7" w:tplc="F6DE54FC">
      <w:start w:val="1"/>
      <w:numFmt w:val="lowerLetter"/>
      <w:lvlText w:val="%8"/>
      <w:lvlJc w:val="left"/>
      <w:pPr>
        <w:ind w:left="5494"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8" w:tplc="DAD6C5BC">
      <w:start w:val="1"/>
      <w:numFmt w:val="lowerRoman"/>
      <w:lvlText w:val="%9"/>
      <w:lvlJc w:val="left"/>
      <w:pPr>
        <w:ind w:left="6214"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abstractNum>
  <w:abstractNum w:abstractNumId="31" w15:restartNumberingAfterBreak="0">
    <w:nsid w:val="6EA202EC"/>
    <w:multiLevelType w:val="hybridMultilevel"/>
    <w:tmpl w:val="74962BF6"/>
    <w:lvl w:ilvl="0" w:tplc="01D47D76">
      <w:start w:val="11"/>
      <w:numFmt w:val="decimal"/>
      <w:lvlText w:val="%1."/>
      <w:lvlJc w:val="left"/>
      <w:pPr>
        <w:ind w:left="14"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1" w:tplc="ACE200FA">
      <w:start w:val="1"/>
      <w:numFmt w:val="lowerLetter"/>
      <w:lvlText w:val="%2"/>
      <w:lvlJc w:val="left"/>
      <w:pPr>
        <w:ind w:left="119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2" w:tplc="F0520E32">
      <w:start w:val="1"/>
      <w:numFmt w:val="lowerRoman"/>
      <w:lvlText w:val="%3"/>
      <w:lvlJc w:val="left"/>
      <w:pPr>
        <w:ind w:left="191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3" w:tplc="E3909F56">
      <w:start w:val="1"/>
      <w:numFmt w:val="decimal"/>
      <w:lvlText w:val="%4"/>
      <w:lvlJc w:val="left"/>
      <w:pPr>
        <w:ind w:left="263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4" w:tplc="3A7C133C">
      <w:start w:val="1"/>
      <w:numFmt w:val="lowerLetter"/>
      <w:lvlText w:val="%5"/>
      <w:lvlJc w:val="left"/>
      <w:pPr>
        <w:ind w:left="335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5" w:tplc="269A5DC6">
      <w:start w:val="1"/>
      <w:numFmt w:val="lowerRoman"/>
      <w:lvlText w:val="%6"/>
      <w:lvlJc w:val="left"/>
      <w:pPr>
        <w:ind w:left="407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6" w:tplc="0B2E321C">
      <w:start w:val="1"/>
      <w:numFmt w:val="decimal"/>
      <w:lvlText w:val="%7"/>
      <w:lvlJc w:val="left"/>
      <w:pPr>
        <w:ind w:left="479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7" w:tplc="CB2E557E">
      <w:start w:val="1"/>
      <w:numFmt w:val="lowerLetter"/>
      <w:lvlText w:val="%8"/>
      <w:lvlJc w:val="left"/>
      <w:pPr>
        <w:ind w:left="551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8" w:tplc="40462562">
      <w:start w:val="1"/>
      <w:numFmt w:val="lowerRoman"/>
      <w:lvlText w:val="%9"/>
      <w:lvlJc w:val="left"/>
      <w:pPr>
        <w:ind w:left="623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abstractNum>
  <w:abstractNum w:abstractNumId="32" w15:restartNumberingAfterBreak="0">
    <w:nsid w:val="71872705"/>
    <w:multiLevelType w:val="hybridMultilevel"/>
    <w:tmpl w:val="1E18FE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21612FB"/>
    <w:multiLevelType w:val="hybridMultilevel"/>
    <w:tmpl w:val="AC12B4EE"/>
    <w:lvl w:ilvl="0" w:tplc="7D0EFE3C">
      <w:start w:val="1"/>
      <w:numFmt w:val="decimal"/>
      <w:lvlText w:val="%1."/>
      <w:lvlJc w:val="left"/>
      <w:pPr>
        <w:ind w:left="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1" w:tplc="CF6C21A6">
      <w:start w:val="1"/>
      <w:numFmt w:val="lowerLetter"/>
      <w:lvlText w:val="%2"/>
      <w:lvlJc w:val="left"/>
      <w:pPr>
        <w:ind w:left="1191"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2" w:tplc="3DDECF02">
      <w:start w:val="1"/>
      <w:numFmt w:val="lowerRoman"/>
      <w:lvlText w:val="%3"/>
      <w:lvlJc w:val="left"/>
      <w:pPr>
        <w:ind w:left="1911"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27600E94">
      <w:start w:val="1"/>
      <w:numFmt w:val="decimal"/>
      <w:lvlText w:val="%4"/>
      <w:lvlJc w:val="left"/>
      <w:pPr>
        <w:ind w:left="2631"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AF1432BC">
      <w:start w:val="1"/>
      <w:numFmt w:val="lowerLetter"/>
      <w:lvlText w:val="%5"/>
      <w:lvlJc w:val="left"/>
      <w:pPr>
        <w:ind w:left="3351"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B9BAB75E">
      <w:start w:val="1"/>
      <w:numFmt w:val="lowerRoman"/>
      <w:lvlText w:val="%6"/>
      <w:lvlJc w:val="left"/>
      <w:pPr>
        <w:ind w:left="4071"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05FE3840">
      <w:start w:val="1"/>
      <w:numFmt w:val="decimal"/>
      <w:lvlText w:val="%7"/>
      <w:lvlJc w:val="left"/>
      <w:pPr>
        <w:ind w:left="4791"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745C5156">
      <w:start w:val="1"/>
      <w:numFmt w:val="lowerLetter"/>
      <w:lvlText w:val="%8"/>
      <w:lvlJc w:val="left"/>
      <w:pPr>
        <w:ind w:left="5511"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D7628172">
      <w:start w:val="1"/>
      <w:numFmt w:val="lowerRoman"/>
      <w:lvlText w:val="%9"/>
      <w:lvlJc w:val="left"/>
      <w:pPr>
        <w:ind w:left="6231"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34" w15:restartNumberingAfterBreak="0">
    <w:nsid w:val="757F6769"/>
    <w:multiLevelType w:val="hybridMultilevel"/>
    <w:tmpl w:val="058C0620"/>
    <w:lvl w:ilvl="0" w:tplc="720CCF72">
      <w:start w:val="8"/>
      <w:numFmt w:val="decimal"/>
      <w:lvlText w:val="%1."/>
      <w:lvlJc w:val="left"/>
      <w:pPr>
        <w:ind w:left="38"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1" w:tplc="04E64BCE">
      <w:start w:val="1"/>
      <w:numFmt w:val="lowerLetter"/>
      <w:lvlText w:val="%2"/>
      <w:lvlJc w:val="left"/>
      <w:pPr>
        <w:ind w:left="1208"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2" w:tplc="8932ACAA">
      <w:start w:val="1"/>
      <w:numFmt w:val="lowerRoman"/>
      <w:lvlText w:val="%3"/>
      <w:lvlJc w:val="left"/>
      <w:pPr>
        <w:ind w:left="1928"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7D48A928">
      <w:start w:val="1"/>
      <w:numFmt w:val="decimal"/>
      <w:lvlText w:val="%4"/>
      <w:lvlJc w:val="left"/>
      <w:pPr>
        <w:ind w:left="2648"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015ECEBA">
      <w:start w:val="1"/>
      <w:numFmt w:val="lowerLetter"/>
      <w:lvlText w:val="%5"/>
      <w:lvlJc w:val="left"/>
      <w:pPr>
        <w:ind w:left="3368"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4BDEF150">
      <w:start w:val="1"/>
      <w:numFmt w:val="lowerRoman"/>
      <w:lvlText w:val="%6"/>
      <w:lvlJc w:val="left"/>
      <w:pPr>
        <w:ind w:left="4088"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1E529CD2">
      <w:start w:val="1"/>
      <w:numFmt w:val="decimal"/>
      <w:lvlText w:val="%7"/>
      <w:lvlJc w:val="left"/>
      <w:pPr>
        <w:ind w:left="4808"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9850A474">
      <w:start w:val="1"/>
      <w:numFmt w:val="lowerLetter"/>
      <w:lvlText w:val="%8"/>
      <w:lvlJc w:val="left"/>
      <w:pPr>
        <w:ind w:left="5528"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62BACF64">
      <w:start w:val="1"/>
      <w:numFmt w:val="lowerRoman"/>
      <w:lvlText w:val="%9"/>
      <w:lvlJc w:val="left"/>
      <w:pPr>
        <w:ind w:left="6248"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35" w15:restartNumberingAfterBreak="0">
    <w:nsid w:val="7C6A3A36"/>
    <w:multiLevelType w:val="hybridMultilevel"/>
    <w:tmpl w:val="F468E768"/>
    <w:lvl w:ilvl="0" w:tplc="3618AFE6">
      <w:start w:val="2"/>
      <w:numFmt w:val="decimal"/>
      <w:lvlText w:val="%1."/>
      <w:lvlJc w:val="left"/>
      <w:pPr>
        <w:ind w:left="11" w:firstLine="0"/>
      </w:pPr>
      <w:rPr>
        <w:rFonts w:ascii="Courier New" w:eastAsia="Courier New" w:hAnsi="Courier New" w:cs="Courier New"/>
        <w:b w:val="0"/>
        <w:i w:val="0"/>
        <w:strike w:val="0"/>
        <w:dstrike w:val="0"/>
        <w:color w:val="000000"/>
        <w:sz w:val="26"/>
        <w:szCs w:val="26"/>
        <w:u w:val="none" w:color="000000"/>
        <w:effect w:val="none"/>
        <w:bdr w:val="none" w:sz="0" w:space="0" w:color="auto" w:frame="1"/>
        <w:vertAlign w:val="baseline"/>
      </w:rPr>
    </w:lvl>
    <w:lvl w:ilvl="1" w:tplc="7814F170">
      <w:start w:val="1"/>
      <w:numFmt w:val="lowerLetter"/>
      <w:lvlText w:val="%2"/>
      <w:lvlJc w:val="left"/>
      <w:pPr>
        <w:ind w:left="1192" w:firstLine="0"/>
      </w:pPr>
      <w:rPr>
        <w:rFonts w:ascii="Courier New" w:eastAsia="Courier New" w:hAnsi="Courier New" w:cs="Courier New"/>
        <w:b w:val="0"/>
        <w:i w:val="0"/>
        <w:strike w:val="0"/>
        <w:dstrike w:val="0"/>
        <w:color w:val="000000"/>
        <w:sz w:val="26"/>
        <w:szCs w:val="26"/>
        <w:u w:val="none" w:color="000000"/>
        <w:effect w:val="none"/>
        <w:bdr w:val="none" w:sz="0" w:space="0" w:color="auto" w:frame="1"/>
        <w:vertAlign w:val="baseline"/>
      </w:rPr>
    </w:lvl>
    <w:lvl w:ilvl="2" w:tplc="0F663D7A">
      <w:start w:val="1"/>
      <w:numFmt w:val="lowerRoman"/>
      <w:lvlText w:val="%3"/>
      <w:lvlJc w:val="left"/>
      <w:pPr>
        <w:ind w:left="1912" w:firstLine="0"/>
      </w:pPr>
      <w:rPr>
        <w:rFonts w:ascii="Courier New" w:eastAsia="Courier New" w:hAnsi="Courier New" w:cs="Courier New"/>
        <w:b w:val="0"/>
        <w:i w:val="0"/>
        <w:strike w:val="0"/>
        <w:dstrike w:val="0"/>
        <w:color w:val="000000"/>
        <w:sz w:val="26"/>
        <w:szCs w:val="26"/>
        <w:u w:val="none" w:color="000000"/>
        <w:effect w:val="none"/>
        <w:bdr w:val="none" w:sz="0" w:space="0" w:color="auto" w:frame="1"/>
        <w:vertAlign w:val="baseline"/>
      </w:rPr>
    </w:lvl>
    <w:lvl w:ilvl="3" w:tplc="DB4ECBBA">
      <w:start w:val="1"/>
      <w:numFmt w:val="decimal"/>
      <w:lvlText w:val="%4"/>
      <w:lvlJc w:val="left"/>
      <w:pPr>
        <w:ind w:left="2632" w:firstLine="0"/>
      </w:pPr>
      <w:rPr>
        <w:rFonts w:ascii="Courier New" w:eastAsia="Courier New" w:hAnsi="Courier New" w:cs="Courier New"/>
        <w:b w:val="0"/>
        <w:i w:val="0"/>
        <w:strike w:val="0"/>
        <w:dstrike w:val="0"/>
        <w:color w:val="000000"/>
        <w:sz w:val="26"/>
        <w:szCs w:val="26"/>
        <w:u w:val="none" w:color="000000"/>
        <w:effect w:val="none"/>
        <w:bdr w:val="none" w:sz="0" w:space="0" w:color="auto" w:frame="1"/>
        <w:vertAlign w:val="baseline"/>
      </w:rPr>
    </w:lvl>
    <w:lvl w:ilvl="4" w:tplc="1E74D17A">
      <w:start w:val="1"/>
      <w:numFmt w:val="lowerLetter"/>
      <w:lvlText w:val="%5"/>
      <w:lvlJc w:val="left"/>
      <w:pPr>
        <w:ind w:left="3352" w:firstLine="0"/>
      </w:pPr>
      <w:rPr>
        <w:rFonts w:ascii="Courier New" w:eastAsia="Courier New" w:hAnsi="Courier New" w:cs="Courier New"/>
        <w:b w:val="0"/>
        <w:i w:val="0"/>
        <w:strike w:val="0"/>
        <w:dstrike w:val="0"/>
        <w:color w:val="000000"/>
        <w:sz w:val="26"/>
        <w:szCs w:val="26"/>
        <w:u w:val="none" w:color="000000"/>
        <w:effect w:val="none"/>
        <w:bdr w:val="none" w:sz="0" w:space="0" w:color="auto" w:frame="1"/>
        <w:vertAlign w:val="baseline"/>
      </w:rPr>
    </w:lvl>
    <w:lvl w:ilvl="5" w:tplc="ED1C0C9C">
      <w:start w:val="1"/>
      <w:numFmt w:val="lowerRoman"/>
      <w:lvlText w:val="%6"/>
      <w:lvlJc w:val="left"/>
      <w:pPr>
        <w:ind w:left="4072" w:firstLine="0"/>
      </w:pPr>
      <w:rPr>
        <w:rFonts w:ascii="Courier New" w:eastAsia="Courier New" w:hAnsi="Courier New" w:cs="Courier New"/>
        <w:b w:val="0"/>
        <w:i w:val="0"/>
        <w:strike w:val="0"/>
        <w:dstrike w:val="0"/>
        <w:color w:val="000000"/>
        <w:sz w:val="26"/>
        <w:szCs w:val="26"/>
        <w:u w:val="none" w:color="000000"/>
        <w:effect w:val="none"/>
        <w:bdr w:val="none" w:sz="0" w:space="0" w:color="auto" w:frame="1"/>
        <w:vertAlign w:val="baseline"/>
      </w:rPr>
    </w:lvl>
    <w:lvl w:ilvl="6" w:tplc="3C20F128">
      <w:start w:val="1"/>
      <w:numFmt w:val="decimal"/>
      <w:lvlText w:val="%7"/>
      <w:lvlJc w:val="left"/>
      <w:pPr>
        <w:ind w:left="4792" w:firstLine="0"/>
      </w:pPr>
      <w:rPr>
        <w:rFonts w:ascii="Courier New" w:eastAsia="Courier New" w:hAnsi="Courier New" w:cs="Courier New"/>
        <w:b w:val="0"/>
        <w:i w:val="0"/>
        <w:strike w:val="0"/>
        <w:dstrike w:val="0"/>
        <w:color w:val="000000"/>
        <w:sz w:val="26"/>
        <w:szCs w:val="26"/>
        <w:u w:val="none" w:color="000000"/>
        <w:effect w:val="none"/>
        <w:bdr w:val="none" w:sz="0" w:space="0" w:color="auto" w:frame="1"/>
        <w:vertAlign w:val="baseline"/>
      </w:rPr>
    </w:lvl>
    <w:lvl w:ilvl="7" w:tplc="0A30408A">
      <w:start w:val="1"/>
      <w:numFmt w:val="lowerLetter"/>
      <w:lvlText w:val="%8"/>
      <w:lvlJc w:val="left"/>
      <w:pPr>
        <w:ind w:left="5512" w:firstLine="0"/>
      </w:pPr>
      <w:rPr>
        <w:rFonts w:ascii="Courier New" w:eastAsia="Courier New" w:hAnsi="Courier New" w:cs="Courier New"/>
        <w:b w:val="0"/>
        <w:i w:val="0"/>
        <w:strike w:val="0"/>
        <w:dstrike w:val="0"/>
        <w:color w:val="000000"/>
        <w:sz w:val="26"/>
        <w:szCs w:val="26"/>
        <w:u w:val="none" w:color="000000"/>
        <w:effect w:val="none"/>
        <w:bdr w:val="none" w:sz="0" w:space="0" w:color="auto" w:frame="1"/>
        <w:vertAlign w:val="baseline"/>
      </w:rPr>
    </w:lvl>
    <w:lvl w:ilvl="8" w:tplc="3BD00FFC">
      <w:start w:val="1"/>
      <w:numFmt w:val="lowerRoman"/>
      <w:lvlText w:val="%9"/>
      <w:lvlJc w:val="left"/>
      <w:pPr>
        <w:ind w:left="6232" w:firstLine="0"/>
      </w:pPr>
      <w:rPr>
        <w:rFonts w:ascii="Courier New" w:eastAsia="Courier New" w:hAnsi="Courier New" w:cs="Courier New"/>
        <w:b w:val="0"/>
        <w:i w:val="0"/>
        <w:strike w:val="0"/>
        <w:dstrike w:val="0"/>
        <w:color w:val="000000"/>
        <w:sz w:val="26"/>
        <w:szCs w:val="26"/>
        <w:u w:val="none" w:color="000000"/>
        <w:effect w:val="none"/>
        <w:bdr w:val="none" w:sz="0" w:space="0" w:color="auto" w:frame="1"/>
        <w:vertAlign w:val="baseline"/>
      </w:rPr>
    </w:lvl>
  </w:abstractNum>
  <w:num w:numId="1" w16cid:durableId="771021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780919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7624298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36486322">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4796566">
    <w:abstractNumId w:val="3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547482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475320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46194374">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46385139">
    <w:abstractNumId w:val="2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83123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818033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498088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837968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634973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365440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06507350">
    <w:abstractNumId w:val="14"/>
  </w:num>
  <w:num w:numId="17" w16cid:durableId="1799446159">
    <w:abstractNumId w:val="29"/>
  </w:num>
  <w:num w:numId="18" w16cid:durableId="1005861821">
    <w:abstractNumId w:val="1"/>
  </w:num>
  <w:num w:numId="19" w16cid:durableId="717316609">
    <w:abstractNumId w:val="23"/>
  </w:num>
  <w:num w:numId="20" w16cid:durableId="621033690">
    <w:abstractNumId w:val="32"/>
  </w:num>
  <w:num w:numId="21" w16cid:durableId="1928731256">
    <w:abstractNumId w:val="24"/>
  </w:num>
  <w:num w:numId="22" w16cid:durableId="514347378">
    <w:abstractNumId w:val="12"/>
  </w:num>
  <w:num w:numId="23" w16cid:durableId="1753043497">
    <w:abstractNumId w:val="28"/>
  </w:num>
  <w:num w:numId="24" w16cid:durableId="761297934">
    <w:abstractNumId w:val="25"/>
  </w:num>
  <w:num w:numId="25" w16cid:durableId="856624794">
    <w:abstractNumId w:val="11"/>
  </w:num>
  <w:num w:numId="26" w16cid:durableId="2123306170">
    <w:abstractNumId w:val="7"/>
  </w:num>
  <w:num w:numId="27" w16cid:durableId="332685451">
    <w:abstractNumId w:val="3"/>
  </w:num>
  <w:num w:numId="28" w16cid:durableId="1817334204">
    <w:abstractNumId w:val="26"/>
  </w:num>
  <w:num w:numId="29" w16cid:durableId="413011668">
    <w:abstractNumId w:val="16"/>
  </w:num>
  <w:num w:numId="30" w16cid:durableId="169563572">
    <w:abstractNumId w:val="13"/>
  </w:num>
  <w:num w:numId="31" w16cid:durableId="858271987">
    <w:abstractNumId w:val="15"/>
  </w:num>
  <w:num w:numId="32" w16cid:durableId="471824722">
    <w:abstractNumId w:val="2"/>
  </w:num>
  <w:num w:numId="33" w16cid:durableId="217977949">
    <w:abstractNumId w:val="10"/>
  </w:num>
  <w:num w:numId="34" w16cid:durableId="1924292877">
    <w:abstractNumId w:val="19"/>
  </w:num>
  <w:num w:numId="35" w16cid:durableId="390736937">
    <w:abstractNumId w:val="9"/>
  </w:num>
  <w:num w:numId="36" w16cid:durableId="191463254">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8CD"/>
    <w:rsid w:val="000103BB"/>
    <w:rsid w:val="0002155F"/>
    <w:rsid w:val="000247E6"/>
    <w:rsid w:val="00036838"/>
    <w:rsid w:val="000468A9"/>
    <w:rsid w:val="00053981"/>
    <w:rsid w:val="0006724F"/>
    <w:rsid w:val="000750B5"/>
    <w:rsid w:val="000760B5"/>
    <w:rsid w:val="00076611"/>
    <w:rsid w:val="0008743A"/>
    <w:rsid w:val="000A5FC4"/>
    <w:rsid w:val="000B224D"/>
    <w:rsid w:val="000C2AB0"/>
    <w:rsid w:val="000E71D5"/>
    <w:rsid w:val="00100D4B"/>
    <w:rsid w:val="00106AB9"/>
    <w:rsid w:val="00125268"/>
    <w:rsid w:val="00140D6D"/>
    <w:rsid w:val="00161D80"/>
    <w:rsid w:val="00176274"/>
    <w:rsid w:val="00181E79"/>
    <w:rsid w:val="0018341E"/>
    <w:rsid w:val="001836B1"/>
    <w:rsid w:val="001B61E5"/>
    <w:rsid w:val="001C645E"/>
    <w:rsid w:val="00200A95"/>
    <w:rsid w:val="002447B3"/>
    <w:rsid w:val="00247177"/>
    <w:rsid w:val="002914A1"/>
    <w:rsid w:val="002B42C3"/>
    <w:rsid w:val="002D3A53"/>
    <w:rsid w:val="002F6113"/>
    <w:rsid w:val="00307F08"/>
    <w:rsid w:val="00311458"/>
    <w:rsid w:val="00340FDB"/>
    <w:rsid w:val="00360A83"/>
    <w:rsid w:val="00377950"/>
    <w:rsid w:val="00397755"/>
    <w:rsid w:val="003B66B1"/>
    <w:rsid w:val="003B6BBE"/>
    <w:rsid w:val="003D6DA9"/>
    <w:rsid w:val="003E1D14"/>
    <w:rsid w:val="003F436C"/>
    <w:rsid w:val="00402714"/>
    <w:rsid w:val="00402AD2"/>
    <w:rsid w:val="00417EE8"/>
    <w:rsid w:val="00422BFA"/>
    <w:rsid w:val="00464A9D"/>
    <w:rsid w:val="004B05E4"/>
    <w:rsid w:val="004C7024"/>
    <w:rsid w:val="004F7D1E"/>
    <w:rsid w:val="00551998"/>
    <w:rsid w:val="00566914"/>
    <w:rsid w:val="005C2B62"/>
    <w:rsid w:val="00623408"/>
    <w:rsid w:val="0063450F"/>
    <w:rsid w:val="006424AC"/>
    <w:rsid w:val="006578C1"/>
    <w:rsid w:val="00677D5B"/>
    <w:rsid w:val="006819E7"/>
    <w:rsid w:val="00684731"/>
    <w:rsid w:val="006B47D6"/>
    <w:rsid w:val="006C7C5E"/>
    <w:rsid w:val="006C7DB3"/>
    <w:rsid w:val="00712E4F"/>
    <w:rsid w:val="00757B83"/>
    <w:rsid w:val="00763135"/>
    <w:rsid w:val="00775187"/>
    <w:rsid w:val="007819DA"/>
    <w:rsid w:val="007B057F"/>
    <w:rsid w:val="007B5CA1"/>
    <w:rsid w:val="007D5AC5"/>
    <w:rsid w:val="007F5357"/>
    <w:rsid w:val="00822CE2"/>
    <w:rsid w:val="00835908"/>
    <w:rsid w:val="00843539"/>
    <w:rsid w:val="008954FA"/>
    <w:rsid w:val="008A60D8"/>
    <w:rsid w:val="008C52B2"/>
    <w:rsid w:val="008D0335"/>
    <w:rsid w:val="008F3905"/>
    <w:rsid w:val="009068CD"/>
    <w:rsid w:val="009140B6"/>
    <w:rsid w:val="009144A5"/>
    <w:rsid w:val="009148C1"/>
    <w:rsid w:val="0092229C"/>
    <w:rsid w:val="0094460B"/>
    <w:rsid w:val="009560D0"/>
    <w:rsid w:val="00972E44"/>
    <w:rsid w:val="00976F48"/>
    <w:rsid w:val="009E33EB"/>
    <w:rsid w:val="009F6490"/>
    <w:rsid w:val="009F70A8"/>
    <w:rsid w:val="00A063C2"/>
    <w:rsid w:val="00A35463"/>
    <w:rsid w:val="00A51A05"/>
    <w:rsid w:val="00A816CF"/>
    <w:rsid w:val="00A971B9"/>
    <w:rsid w:val="00AA63F8"/>
    <w:rsid w:val="00B0023D"/>
    <w:rsid w:val="00B0070B"/>
    <w:rsid w:val="00B12B43"/>
    <w:rsid w:val="00B3515A"/>
    <w:rsid w:val="00B4110E"/>
    <w:rsid w:val="00B75FED"/>
    <w:rsid w:val="00B94D54"/>
    <w:rsid w:val="00B9756D"/>
    <w:rsid w:val="00BD2992"/>
    <w:rsid w:val="00BD6079"/>
    <w:rsid w:val="00BF2A06"/>
    <w:rsid w:val="00C01424"/>
    <w:rsid w:val="00C22CC8"/>
    <w:rsid w:val="00C448D9"/>
    <w:rsid w:val="00C5621B"/>
    <w:rsid w:val="00C84B0D"/>
    <w:rsid w:val="00CB3EE7"/>
    <w:rsid w:val="00CE3C28"/>
    <w:rsid w:val="00CF0B27"/>
    <w:rsid w:val="00D32F42"/>
    <w:rsid w:val="00D436F7"/>
    <w:rsid w:val="00D45BB1"/>
    <w:rsid w:val="00D62D71"/>
    <w:rsid w:val="00D76D18"/>
    <w:rsid w:val="00D81285"/>
    <w:rsid w:val="00D90007"/>
    <w:rsid w:val="00DA76D5"/>
    <w:rsid w:val="00DD193F"/>
    <w:rsid w:val="00DD3C5F"/>
    <w:rsid w:val="00DE4C9B"/>
    <w:rsid w:val="00E57D06"/>
    <w:rsid w:val="00EC7D47"/>
    <w:rsid w:val="00ED06E4"/>
    <w:rsid w:val="00EF3B59"/>
    <w:rsid w:val="00EF736A"/>
    <w:rsid w:val="00F11121"/>
    <w:rsid w:val="00F175C8"/>
    <w:rsid w:val="00FB1600"/>
    <w:rsid w:val="00FC300E"/>
    <w:rsid w:val="00FF2184"/>
    <w:rsid w:val="00FF3C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B5610"/>
  <w15:chartTrackingRefBased/>
  <w15:docId w15:val="{93726C8B-68A0-4ECC-9809-AB7690AE3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0D8"/>
    <w:pPr>
      <w:spacing w:line="256" w:lineRule="auto"/>
    </w:pPr>
    <w:rPr>
      <w:kern w:val="2"/>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68CD"/>
    <w:pPr>
      <w:tabs>
        <w:tab w:val="center" w:pos="4419"/>
        <w:tab w:val="right" w:pos="8838"/>
      </w:tabs>
      <w:spacing w:after="0" w:line="240" w:lineRule="auto"/>
    </w:pPr>
    <w:rPr>
      <w:kern w:val="0"/>
      <w14:ligatures w14:val="none"/>
    </w:rPr>
  </w:style>
  <w:style w:type="character" w:customStyle="1" w:styleId="EncabezadoCar">
    <w:name w:val="Encabezado Car"/>
    <w:basedOn w:val="Fuentedeprrafopredeter"/>
    <w:link w:val="Encabezado"/>
    <w:uiPriority w:val="99"/>
    <w:rsid w:val="009068CD"/>
  </w:style>
  <w:style w:type="paragraph" w:styleId="Piedepgina">
    <w:name w:val="footer"/>
    <w:basedOn w:val="Normal"/>
    <w:link w:val="PiedepginaCar"/>
    <w:unhideWhenUsed/>
    <w:rsid w:val="009068CD"/>
    <w:pPr>
      <w:tabs>
        <w:tab w:val="center" w:pos="4419"/>
        <w:tab w:val="right" w:pos="8838"/>
      </w:tabs>
      <w:spacing w:after="0" w:line="240" w:lineRule="auto"/>
    </w:pPr>
    <w:rPr>
      <w:kern w:val="0"/>
      <w14:ligatures w14:val="none"/>
    </w:rPr>
  </w:style>
  <w:style w:type="character" w:customStyle="1" w:styleId="PiedepginaCar">
    <w:name w:val="Pie de página Car"/>
    <w:basedOn w:val="Fuentedeprrafopredeter"/>
    <w:link w:val="Piedepgina"/>
    <w:rsid w:val="009068CD"/>
  </w:style>
  <w:style w:type="table" w:styleId="Tablaconcuadrcula">
    <w:name w:val="Table Grid"/>
    <w:basedOn w:val="Tablanormal"/>
    <w:uiPriority w:val="39"/>
    <w:rsid w:val="00906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BF2A06"/>
    <w:pPr>
      <w:spacing w:after="0" w:line="240" w:lineRule="auto"/>
    </w:pPr>
    <w:rPr>
      <w:kern w:val="2"/>
      <w14:ligatures w14:val="standardContextual"/>
    </w:rPr>
  </w:style>
  <w:style w:type="table" w:customStyle="1" w:styleId="TableGrid">
    <w:name w:val="TableGrid"/>
    <w:rsid w:val="00176274"/>
    <w:pPr>
      <w:spacing w:after="0" w:line="240" w:lineRule="auto"/>
    </w:pPr>
    <w:rPr>
      <w:rFonts w:eastAsiaTheme="minorEastAsia"/>
      <w:kern w:val="2"/>
      <w:lang w:eastAsia="es-CO"/>
      <w14:ligatures w14:val="standardContextual"/>
    </w:rPr>
    <w:tblPr>
      <w:tblCellMar>
        <w:top w:w="0" w:type="dxa"/>
        <w:left w:w="0" w:type="dxa"/>
        <w:bottom w:w="0" w:type="dxa"/>
        <w:right w:w="0" w:type="dxa"/>
      </w:tblCellMar>
    </w:tblPr>
  </w:style>
  <w:style w:type="paragraph" w:styleId="Sinespaciado">
    <w:name w:val="No Spacing"/>
    <w:uiPriority w:val="1"/>
    <w:qFormat/>
    <w:rsid w:val="000E71D5"/>
    <w:pPr>
      <w:spacing w:after="0" w:line="240" w:lineRule="auto"/>
    </w:pPr>
    <w:rPr>
      <w:kern w:val="2"/>
      <w14:ligatures w14:val="standardContextual"/>
    </w:rPr>
  </w:style>
  <w:style w:type="character" w:styleId="Hipervnculo">
    <w:name w:val="Hyperlink"/>
    <w:basedOn w:val="Fuentedeprrafopredeter"/>
    <w:uiPriority w:val="99"/>
    <w:unhideWhenUsed/>
    <w:rsid w:val="00402AD2"/>
    <w:rPr>
      <w:color w:val="0563C1" w:themeColor="hyperlink"/>
      <w:u w:val="single"/>
    </w:rPr>
  </w:style>
  <w:style w:type="character" w:styleId="Mencinsinresolver">
    <w:name w:val="Unresolved Mention"/>
    <w:basedOn w:val="Fuentedeprrafopredeter"/>
    <w:uiPriority w:val="99"/>
    <w:semiHidden/>
    <w:unhideWhenUsed/>
    <w:rsid w:val="00402AD2"/>
    <w:rPr>
      <w:color w:val="605E5C"/>
      <w:shd w:val="clear" w:color="auto" w:fill="E1DFDD"/>
    </w:rPr>
  </w:style>
  <w:style w:type="paragraph" w:customStyle="1" w:styleId="msonormal0">
    <w:name w:val="msonormal"/>
    <w:basedOn w:val="Normal"/>
    <w:rsid w:val="000C2AB0"/>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paragraph" w:styleId="Textodeglobo">
    <w:name w:val="Balloon Text"/>
    <w:basedOn w:val="Normal"/>
    <w:link w:val="TextodegloboCar"/>
    <w:uiPriority w:val="99"/>
    <w:semiHidden/>
    <w:unhideWhenUsed/>
    <w:rsid w:val="000C2AB0"/>
    <w:pPr>
      <w:spacing w:after="0" w:line="240" w:lineRule="auto"/>
    </w:pPr>
    <w:rPr>
      <w:rFonts w:ascii="Tahoma" w:hAnsi="Tahoma" w:cs="Tahoma"/>
      <w:kern w:val="0"/>
      <w:sz w:val="16"/>
      <w:szCs w:val="16"/>
      <w14:ligatures w14:val="none"/>
    </w:rPr>
  </w:style>
  <w:style w:type="character" w:customStyle="1" w:styleId="TextodegloboCar">
    <w:name w:val="Texto de globo Car"/>
    <w:basedOn w:val="Fuentedeprrafopredeter"/>
    <w:link w:val="Textodeglobo"/>
    <w:uiPriority w:val="99"/>
    <w:semiHidden/>
    <w:rsid w:val="000C2AB0"/>
    <w:rPr>
      <w:rFonts w:ascii="Tahoma" w:hAnsi="Tahoma" w:cs="Tahoma"/>
      <w:sz w:val="16"/>
      <w:szCs w:val="16"/>
    </w:rPr>
  </w:style>
  <w:style w:type="paragraph" w:styleId="Prrafodelista">
    <w:name w:val="List Paragraph"/>
    <w:basedOn w:val="Normal"/>
    <w:uiPriority w:val="34"/>
    <w:qFormat/>
    <w:rsid w:val="000C2AB0"/>
    <w:pPr>
      <w:spacing w:after="200" w:line="276" w:lineRule="auto"/>
      <w:ind w:left="720"/>
      <w:contextualSpacing/>
    </w:pPr>
    <w:rPr>
      <w:kern w:val="0"/>
      <w14:ligatures w14:val="none"/>
    </w:rPr>
  </w:style>
  <w:style w:type="character" w:styleId="Refdecomentario">
    <w:name w:val="annotation reference"/>
    <w:basedOn w:val="Fuentedeprrafopredeter"/>
    <w:uiPriority w:val="99"/>
    <w:semiHidden/>
    <w:unhideWhenUsed/>
    <w:rsid w:val="00775187"/>
    <w:rPr>
      <w:sz w:val="16"/>
      <w:szCs w:val="16"/>
    </w:rPr>
  </w:style>
  <w:style w:type="paragraph" w:styleId="Textocomentario">
    <w:name w:val="annotation text"/>
    <w:basedOn w:val="Normal"/>
    <w:link w:val="TextocomentarioCar"/>
    <w:uiPriority w:val="99"/>
    <w:unhideWhenUsed/>
    <w:rsid w:val="00775187"/>
    <w:pPr>
      <w:spacing w:line="240" w:lineRule="auto"/>
    </w:pPr>
    <w:rPr>
      <w:sz w:val="20"/>
      <w:szCs w:val="20"/>
    </w:rPr>
  </w:style>
  <w:style w:type="character" w:customStyle="1" w:styleId="TextocomentarioCar">
    <w:name w:val="Texto comentario Car"/>
    <w:basedOn w:val="Fuentedeprrafopredeter"/>
    <w:link w:val="Textocomentario"/>
    <w:uiPriority w:val="99"/>
    <w:rsid w:val="00775187"/>
    <w:rPr>
      <w:kern w:val="2"/>
      <w:sz w:val="20"/>
      <w:szCs w:val="20"/>
      <w14:ligatures w14:val="standardContextual"/>
    </w:rPr>
  </w:style>
  <w:style w:type="paragraph" w:styleId="Asuntodelcomentario">
    <w:name w:val="annotation subject"/>
    <w:basedOn w:val="Textocomentario"/>
    <w:next w:val="Textocomentario"/>
    <w:link w:val="AsuntodelcomentarioCar"/>
    <w:uiPriority w:val="99"/>
    <w:semiHidden/>
    <w:unhideWhenUsed/>
    <w:rsid w:val="00775187"/>
    <w:rPr>
      <w:b/>
      <w:bCs/>
    </w:rPr>
  </w:style>
  <w:style w:type="character" w:customStyle="1" w:styleId="AsuntodelcomentarioCar">
    <w:name w:val="Asunto del comentario Car"/>
    <w:basedOn w:val="TextocomentarioCar"/>
    <w:link w:val="Asuntodelcomentario"/>
    <w:uiPriority w:val="99"/>
    <w:semiHidden/>
    <w:rsid w:val="00775187"/>
    <w:rPr>
      <w:b/>
      <w:bCs/>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48853">
      <w:bodyDiv w:val="1"/>
      <w:marLeft w:val="0"/>
      <w:marRight w:val="0"/>
      <w:marTop w:val="0"/>
      <w:marBottom w:val="0"/>
      <w:divBdr>
        <w:top w:val="none" w:sz="0" w:space="0" w:color="auto"/>
        <w:left w:val="none" w:sz="0" w:space="0" w:color="auto"/>
        <w:bottom w:val="none" w:sz="0" w:space="0" w:color="auto"/>
        <w:right w:val="none" w:sz="0" w:space="0" w:color="auto"/>
      </w:divBdr>
    </w:div>
    <w:div w:id="321466103">
      <w:bodyDiv w:val="1"/>
      <w:marLeft w:val="0"/>
      <w:marRight w:val="0"/>
      <w:marTop w:val="0"/>
      <w:marBottom w:val="0"/>
      <w:divBdr>
        <w:top w:val="none" w:sz="0" w:space="0" w:color="auto"/>
        <w:left w:val="none" w:sz="0" w:space="0" w:color="auto"/>
        <w:bottom w:val="none" w:sz="0" w:space="0" w:color="auto"/>
        <w:right w:val="none" w:sz="0" w:space="0" w:color="auto"/>
      </w:divBdr>
    </w:div>
    <w:div w:id="454755875">
      <w:bodyDiv w:val="1"/>
      <w:marLeft w:val="0"/>
      <w:marRight w:val="0"/>
      <w:marTop w:val="0"/>
      <w:marBottom w:val="0"/>
      <w:divBdr>
        <w:top w:val="none" w:sz="0" w:space="0" w:color="auto"/>
        <w:left w:val="none" w:sz="0" w:space="0" w:color="auto"/>
        <w:bottom w:val="none" w:sz="0" w:space="0" w:color="auto"/>
        <w:right w:val="none" w:sz="0" w:space="0" w:color="auto"/>
      </w:divBdr>
    </w:div>
    <w:div w:id="578635505">
      <w:bodyDiv w:val="1"/>
      <w:marLeft w:val="0"/>
      <w:marRight w:val="0"/>
      <w:marTop w:val="0"/>
      <w:marBottom w:val="0"/>
      <w:divBdr>
        <w:top w:val="none" w:sz="0" w:space="0" w:color="auto"/>
        <w:left w:val="none" w:sz="0" w:space="0" w:color="auto"/>
        <w:bottom w:val="none" w:sz="0" w:space="0" w:color="auto"/>
        <w:right w:val="none" w:sz="0" w:space="0" w:color="auto"/>
      </w:divBdr>
    </w:div>
    <w:div w:id="638724512">
      <w:bodyDiv w:val="1"/>
      <w:marLeft w:val="0"/>
      <w:marRight w:val="0"/>
      <w:marTop w:val="0"/>
      <w:marBottom w:val="0"/>
      <w:divBdr>
        <w:top w:val="none" w:sz="0" w:space="0" w:color="auto"/>
        <w:left w:val="none" w:sz="0" w:space="0" w:color="auto"/>
        <w:bottom w:val="none" w:sz="0" w:space="0" w:color="auto"/>
        <w:right w:val="none" w:sz="0" w:space="0" w:color="auto"/>
      </w:divBdr>
    </w:div>
    <w:div w:id="890968301">
      <w:bodyDiv w:val="1"/>
      <w:marLeft w:val="0"/>
      <w:marRight w:val="0"/>
      <w:marTop w:val="0"/>
      <w:marBottom w:val="0"/>
      <w:divBdr>
        <w:top w:val="none" w:sz="0" w:space="0" w:color="auto"/>
        <w:left w:val="none" w:sz="0" w:space="0" w:color="auto"/>
        <w:bottom w:val="none" w:sz="0" w:space="0" w:color="auto"/>
        <w:right w:val="none" w:sz="0" w:space="0" w:color="auto"/>
      </w:divBdr>
    </w:div>
    <w:div w:id="1140002874">
      <w:bodyDiv w:val="1"/>
      <w:marLeft w:val="0"/>
      <w:marRight w:val="0"/>
      <w:marTop w:val="0"/>
      <w:marBottom w:val="0"/>
      <w:divBdr>
        <w:top w:val="none" w:sz="0" w:space="0" w:color="auto"/>
        <w:left w:val="none" w:sz="0" w:space="0" w:color="auto"/>
        <w:bottom w:val="none" w:sz="0" w:space="0" w:color="auto"/>
        <w:right w:val="none" w:sz="0" w:space="0" w:color="auto"/>
      </w:divBdr>
    </w:div>
    <w:div w:id="1598977709">
      <w:bodyDiv w:val="1"/>
      <w:marLeft w:val="0"/>
      <w:marRight w:val="0"/>
      <w:marTop w:val="0"/>
      <w:marBottom w:val="0"/>
      <w:divBdr>
        <w:top w:val="none" w:sz="0" w:space="0" w:color="auto"/>
        <w:left w:val="none" w:sz="0" w:space="0" w:color="auto"/>
        <w:bottom w:val="none" w:sz="0" w:space="0" w:color="auto"/>
        <w:right w:val="none" w:sz="0" w:space="0" w:color="auto"/>
      </w:divBdr>
    </w:div>
    <w:div w:id="1778792573">
      <w:bodyDiv w:val="1"/>
      <w:marLeft w:val="0"/>
      <w:marRight w:val="0"/>
      <w:marTop w:val="0"/>
      <w:marBottom w:val="0"/>
      <w:divBdr>
        <w:top w:val="none" w:sz="0" w:space="0" w:color="auto"/>
        <w:left w:val="none" w:sz="0" w:space="0" w:color="auto"/>
        <w:bottom w:val="none" w:sz="0" w:space="0" w:color="auto"/>
        <w:right w:val="none" w:sz="0" w:space="0" w:color="auto"/>
      </w:divBdr>
    </w:div>
    <w:div w:id="1827429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29E4127FF2AB14CACF666436F63A3C9" ma:contentTypeVersion="6" ma:contentTypeDescription="Crear nuevo documento." ma:contentTypeScope="" ma:versionID="92ec69ba292c77838c718e57f4ac41c2">
  <xsd:schema xmlns:xsd="http://www.w3.org/2001/XMLSchema" xmlns:xs="http://www.w3.org/2001/XMLSchema" xmlns:p="http://schemas.microsoft.com/office/2006/metadata/properties" xmlns:ns2="28c77a96-7c79-4a8b-ae9b-0ce045c4fa5a" targetNamespace="http://schemas.microsoft.com/office/2006/metadata/properties" ma:root="true" ma:fieldsID="43209d6ae710cd0a9a816dced72afe85" ns2:_="">
    <xsd:import namespace="28c77a96-7c79-4a8b-ae9b-0ce045c4fa5a"/>
    <xsd:element name="properties">
      <xsd:complexType>
        <xsd:sequence>
          <xsd:element name="documentManagement">
            <xsd:complexType>
              <xsd:all>
                <xsd:element ref="ns2:Fecha_x0020_de_x0020_Publicacion" minOccurs="0"/>
                <xsd:element ref="ns2:Descripcion" minOccurs="0"/>
                <xsd:element ref="ns2:Formato" minOccurs="0"/>
                <xsd:element ref="ns2:filtro" minOccurs="0"/>
                <xsd:element ref="ns2:epigrafe"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77a96-7c79-4a8b-ae9b-0ce045c4fa5a" elementFormDefault="qualified">
    <xsd:import namespace="http://schemas.microsoft.com/office/2006/documentManagement/types"/>
    <xsd:import namespace="http://schemas.microsoft.com/office/infopath/2007/PartnerControls"/>
    <xsd:element name="Fecha_x0020_de_x0020_Publicacion" ma:index="8" nillable="true" ma:displayName="Fecha de Publicacion" ma:internalName="Fecha_x0020_de_x0020_Publicacion">
      <xsd:simpleType>
        <xsd:restriction base="dms:Text">
          <xsd:maxLength value="255"/>
        </xsd:restriction>
      </xsd:simpleType>
    </xsd:element>
    <xsd:element name="Descripcion" ma:index="9" nillable="true" ma:displayName="Descripcion" ma:description="Nota: Antes de realizar una observación o comentario tener en cuenta lo siguiente:&#10;&#10;                           1. Citar el número de la ficha que se encuentra en la sección I. IDENTIFICACIÓN DEL EMPLEO.&#10;&#10;                           2. Citar la sección del Manual de Específico de Funciones y Competencias Laborales." ma:internalName="Descripcion">
      <xsd:simpleType>
        <xsd:restriction base="dms:Note"/>
      </xsd:simpleType>
    </xsd:element>
    <xsd:element name="Formato" ma:index="10" nillable="true" ma:displayName="Formato" ma:default="/Style%20Library/Images/pdf.svg" ma:format="Dropdown" ma:internalName="Formato">
      <xsd:simpleType>
        <xsd:restriction base="dms:Choice">
          <xsd:enumeration value="/Style%20Library/Images/pdf.svg"/>
          <xsd:enumeration value="/Style%20Library/Images/doc.svg"/>
          <xsd:enumeration value="/Style%20Library/Images/xls.svg"/>
          <xsd:enumeration value="/Style%20Library/Images/ppt.svg"/>
          <xsd:enumeration value="/Style%20Library/Images/jpg.svg"/>
        </xsd:restriction>
      </xsd:simpleType>
    </xsd:element>
    <xsd:element name="filtro" ma:index="11" nillable="true" ma:displayName="filtro" ma:default="Normativa" ma:format="Dropdown" ma:internalName="filtro">
      <xsd:simpleType>
        <xsd:restriction base="dms:Choice">
          <xsd:enumeration value="Normativa"/>
          <xsd:enumeration value="RAC"/>
        </xsd:restriction>
      </xsd:simpleType>
    </xsd:element>
    <xsd:element name="epigrafe" ma:index="12" nillable="true" ma:displayName="epigrafe" ma:internalName="epigrafe">
      <xsd:simpleType>
        <xsd:restriction base="dms:Note">
          <xsd:maxLength value="255"/>
        </xsd:restriction>
      </xsd:simpleType>
    </xsd:element>
    <xsd:element name="link" ma:index="13"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pigrafe xmlns="28c77a96-7c79-4a8b-ae9b-0ce045c4fa5a" xsi:nil="true"/>
    <Fecha_x0020_de_x0020_Publicacion xmlns="28c77a96-7c79-4a8b-ae9b-0ce045c4fa5a" xsi:nil="true"/>
    <filtro xmlns="28c77a96-7c79-4a8b-ae9b-0ce045c4fa5a">Normativa</filtro>
    <Formato xmlns="28c77a96-7c79-4a8b-ae9b-0ce045c4fa5a">/Style%20Library/Images/pdf.svg</Formato>
    <link xmlns="28c77a96-7c79-4a8b-ae9b-0ce045c4fa5a">
      <Url xsi:nil="true"/>
      <Description xsi:nil="true"/>
    </link>
    <Descripcion xmlns="28c77a96-7c79-4a8b-ae9b-0ce045c4fa5a">Por la cual se modifica una ficha de nivel profesional del Manual Específico de Funciones y de Competencias Laborales para los empleos pertenecientes a los niveles Técnico Aeronáutico del grupo de Meteorología aeronáutica de la planta de personal de la Unidad Administrativa Especial de Aeronáutica Civil." Del 26 de diciembre de 2024 al 7 de enero de 2025</Descripcion>
  </documentManagement>
</p:properties>
</file>

<file path=customXml/itemProps1.xml><?xml version="1.0" encoding="utf-8"?>
<ds:datastoreItem xmlns:ds="http://schemas.openxmlformats.org/officeDocument/2006/customXml" ds:itemID="{EB4311B3-3A45-486E-8EB2-0301FC86DC3B}">
  <ds:schemaRefs>
    <ds:schemaRef ds:uri="http://schemas.openxmlformats.org/officeDocument/2006/bibliography"/>
  </ds:schemaRefs>
</ds:datastoreItem>
</file>

<file path=customXml/itemProps2.xml><?xml version="1.0" encoding="utf-8"?>
<ds:datastoreItem xmlns:ds="http://schemas.openxmlformats.org/officeDocument/2006/customXml" ds:itemID="{13C6744B-961F-440C-B356-B7C4C653E2B0}"/>
</file>

<file path=customXml/itemProps3.xml><?xml version="1.0" encoding="utf-8"?>
<ds:datastoreItem xmlns:ds="http://schemas.openxmlformats.org/officeDocument/2006/customXml" ds:itemID="{0868BD64-D8CA-4A92-8D51-493EC0C8A6F5}"/>
</file>

<file path=customXml/itemProps4.xml><?xml version="1.0" encoding="utf-8"?>
<ds:datastoreItem xmlns:ds="http://schemas.openxmlformats.org/officeDocument/2006/customXml" ds:itemID="{6CB33042-F5CD-4059-BFB2-33F156535262}"/>
</file>

<file path=docProps/app.xml><?xml version="1.0" encoding="utf-8"?>
<Properties xmlns="http://schemas.openxmlformats.org/officeDocument/2006/extended-properties" xmlns:vt="http://schemas.openxmlformats.org/officeDocument/2006/docPropsVTypes">
  <Template>Normal</Template>
  <TotalTime>210</TotalTime>
  <Pages>6</Pages>
  <Words>2386</Words>
  <Characters>13129</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Resolución ajuste ficha para profesional universitario I grado 16</dc:title>
  <dc:subject/>
  <dc:creator>William Camilo  Baracaldo Godoy</dc:creator>
  <cp:keywords/>
  <dc:description/>
  <cp:lastModifiedBy>Juan Carlos Pulido Bernal</cp:lastModifiedBy>
  <cp:revision>5</cp:revision>
  <cp:lastPrinted>2023-06-14T15:05:00Z</cp:lastPrinted>
  <dcterms:created xsi:type="dcterms:W3CDTF">2024-08-29T20:08:00Z</dcterms:created>
  <dcterms:modified xsi:type="dcterms:W3CDTF">2024-09-24T13:17:00Z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0x010100D29E4127FF2AB14CACF666436F63A3C9</vt:lpwstr>
  </property>
</Properties>
</file>